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FE" w:rsidRDefault="001726F9" w:rsidP="001708FE">
      <w:pPr>
        <w:jc w:val="both"/>
        <w:rPr>
          <w:rFonts w:ascii="Book Antiqua" w:hAnsi="Book Antiqua"/>
          <w:b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213100" cy="1238250"/>
                <wp:effectExtent l="0" t="0" r="0" b="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1726F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907"/>
                              <w:ind w:right="2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Latn-RS"/>
                              </w:rPr>
                              <w:drawing>
                                <wp:inline distT="0" distB="0" distL="0" distR="0">
                                  <wp:extent cx="3086100" cy="1047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53pt;height:97.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" o:allowincell="f" stroked="f">
                <v:fill opacity="0"/>
                <v:textbox inset="0,0,0,0">
                  <w:txbxContent>
                    <w:p w:rsidR="00DF6EC9" w:rsidRDefault="001726F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907"/>
                        <w:ind w:right="2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Latn-RS"/>
                        </w:rPr>
                        <w:drawing>
                          <wp:inline distT="0" distB="0" distL="0" distR="0">
                            <wp:extent cx="3086100" cy="1047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708FE" w:rsidRDefault="001708FE" w:rsidP="001708FE">
      <w:pPr>
        <w:jc w:val="both"/>
        <w:rPr>
          <w:rFonts w:ascii="Book Antiqua" w:hAnsi="Book Antiqua"/>
          <w:b/>
          <w:sz w:val="22"/>
          <w:szCs w:val="22"/>
        </w:rPr>
      </w:pPr>
    </w:p>
    <w:p w:rsidR="001708FE" w:rsidRDefault="001708FE" w:rsidP="001708FE">
      <w:pPr>
        <w:jc w:val="both"/>
        <w:rPr>
          <w:rFonts w:ascii="Book Antiqua" w:hAnsi="Book Antiqua"/>
          <w:b/>
          <w:sz w:val="22"/>
          <w:szCs w:val="22"/>
        </w:rPr>
      </w:pPr>
    </w:p>
    <w:p w:rsidR="00DF6EC9" w:rsidRPr="00B97A4C" w:rsidRDefault="00F0004B" w:rsidP="001708FE">
      <w:pPr>
        <w:jc w:val="center"/>
        <w:rPr>
          <w:rFonts w:ascii="Book Antiqua" w:hAnsi="Book Antiqua"/>
          <w:b/>
          <w:sz w:val="22"/>
          <w:szCs w:val="22"/>
        </w:rPr>
      </w:pPr>
      <w:r w:rsidRPr="00B97A4C">
        <w:rPr>
          <w:rFonts w:ascii="Book Antiqua" w:hAnsi="Book Antiqua"/>
          <w:b/>
          <w:sz w:val="22"/>
          <w:szCs w:val="22"/>
        </w:rPr>
        <w:t xml:space="preserve">Став </w:t>
      </w:r>
      <w:r w:rsidR="00C92885" w:rsidRPr="00B97A4C">
        <w:rPr>
          <w:rFonts w:ascii="Book Antiqua" w:hAnsi="Book Antiqua"/>
          <w:b/>
          <w:sz w:val="22"/>
          <w:szCs w:val="22"/>
        </w:rPr>
        <w:t>Европск</w:t>
      </w:r>
      <w:r w:rsidRPr="00B97A4C">
        <w:rPr>
          <w:rFonts w:ascii="Book Antiqua" w:hAnsi="Book Antiqua"/>
          <w:b/>
          <w:sz w:val="22"/>
          <w:szCs w:val="22"/>
        </w:rPr>
        <w:t>е</w:t>
      </w:r>
      <w:r w:rsidR="00C92885" w:rsidRPr="00B97A4C">
        <w:rPr>
          <w:rFonts w:ascii="Book Antiqua" w:hAnsi="Book Antiqua"/>
          <w:b/>
          <w:sz w:val="22"/>
          <w:szCs w:val="22"/>
        </w:rPr>
        <w:t xml:space="preserve"> мреж</w:t>
      </w:r>
      <w:r w:rsidRPr="00B97A4C">
        <w:rPr>
          <w:rFonts w:ascii="Book Antiqua" w:hAnsi="Book Antiqua"/>
          <w:b/>
          <w:sz w:val="22"/>
          <w:szCs w:val="22"/>
        </w:rPr>
        <w:t xml:space="preserve">е </w:t>
      </w:r>
      <w:r w:rsidR="00C92885" w:rsidRPr="00B97A4C">
        <w:rPr>
          <w:rFonts w:ascii="Book Antiqua" w:hAnsi="Book Antiqua"/>
          <w:b/>
          <w:sz w:val="22"/>
          <w:szCs w:val="22"/>
        </w:rPr>
        <w:t>омбудсмана за децу</w:t>
      </w:r>
      <w:r w:rsidR="00DF6EC9" w:rsidRPr="00B97A4C">
        <w:rPr>
          <w:rFonts w:ascii="Book Antiqua" w:hAnsi="Book Antiqua"/>
          <w:b/>
          <w:sz w:val="22"/>
          <w:szCs w:val="22"/>
        </w:rPr>
        <w:t xml:space="preserve"> (</w:t>
      </w:r>
      <w:r w:rsidR="00B61C5E" w:rsidRPr="00B97A4C">
        <w:rPr>
          <w:rFonts w:ascii="Book Antiqua" w:hAnsi="Book Antiqua"/>
          <w:b/>
          <w:sz w:val="22"/>
          <w:szCs w:val="22"/>
        </w:rPr>
        <w:t>ENOC</w:t>
      </w:r>
      <w:r w:rsidR="00DF6EC9" w:rsidRPr="00B97A4C">
        <w:rPr>
          <w:rFonts w:ascii="Book Antiqua" w:hAnsi="Book Antiqua"/>
          <w:b/>
          <w:sz w:val="22"/>
          <w:szCs w:val="22"/>
        </w:rPr>
        <w:t>)</w:t>
      </w:r>
      <w:r w:rsidR="00DF6EC9" w:rsidRPr="00B97A4C">
        <w:rPr>
          <w:rFonts w:ascii="Book Antiqua" w:hAnsi="Book Antiqua"/>
          <w:b/>
          <w:sz w:val="22"/>
          <w:szCs w:val="22"/>
        </w:rPr>
        <w:br/>
      </w:r>
      <w:r w:rsidR="00C92885" w:rsidRPr="00B97A4C">
        <w:rPr>
          <w:rFonts w:ascii="Book Antiqua" w:hAnsi="Book Antiqua"/>
          <w:b/>
          <w:sz w:val="22"/>
          <w:szCs w:val="22"/>
        </w:rPr>
        <w:t xml:space="preserve"> „Свеобухватно образовањ</w:t>
      </w:r>
      <w:r w:rsidR="00B97A4C" w:rsidRPr="00B97A4C">
        <w:rPr>
          <w:rFonts w:ascii="Book Antiqua" w:hAnsi="Book Antiqua"/>
          <w:b/>
          <w:sz w:val="22"/>
          <w:szCs w:val="22"/>
        </w:rPr>
        <w:t>e</w:t>
      </w:r>
      <w:r w:rsidR="00C92885" w:rsidRPr="00B97A4C">
        <w:rPr>
          <w:rFonts w:ascii="Book Antiqua" w:hAnsi="Book Antiqua"/>
          <w:b/>
          <w:sz w:val="22"/>
          <w:szCs w:val="22"/>
        </w:rPr>
        <w:t xml:space="preserve"> о </w:t>
      </w:r>
      <w:r w:rsidR="002D6745" w:rsidRPr="00B97A4C">
        <w:rPr>
          <w:rFonts w:ascii="Book Antiqua" w:hAnsi="Book Antiqua"/>
          <w:b/>
          <w:sz w:val="22"/>
          <w:szCs w:val="22"/>
        </w:rPr>
        <w:t xml:space="preserve">личним </w:t>
      </w:r>
      <w:r w:rsidR="00C92885" w:rsidRPr="00B97A4C">
        <w:rPr>
          <w:rFonts w:ascii="Book Antiqua" w:hAnsi="Book Antiqua"/>
          <w:b/>
          <w:sz w:val="22"/>
          <w:szCs w:val="22"/>
        </w:rPr>
        <w:t>односима и сексуалности</w:t>
      </w:r>
      <w:proofErr w:type="gramStart"/>
      <w:r w:rsidR="00C92885" w:rsidRPr="00B97A4C">
        <w:rPr>
          <w:rFonts w:ascii="Book Antiqua" w:hAnsi="Book Antiqua"/>
          <w:b/>
          <w:sz w:val="22"/>
          <w:szCs w:val="22"/>
        </w:rPr>
        <w:t>:</w:t>
      </w:r>
      <w:proofErr w:type="gramEnd"/>
      <w:r w:rsidR="00DF6EC9" w:rsidRPr="00B97A4C">
        <w:rPr>
          <w:rFonts w:ascii="Book Antiqua" w:hAnsi="Book Antiqua"/>
          <w:b/>
          <w:sz w:val="22"/>
          <w:szCs w:val="22"/>
        </w:rPr>
        <w:br/>
      </w:r>
      <w:r w:rsidR="00C92885" w:rsidRPr="00B97A4C">
        <w:rPr>
          <w:rFonts w:ascii="Book Antiqua" w:hAnsi="Book Antiqua"/>
          <w:b/>
          <w:sz w:val="22"/>
          <w:szCs w:val="22"/>
        </w:rPr>
        <w:t>Право детета да буде обавештено</w:t>
      </w:r>
      <w:r w:rsidR="00DF6EC9" w:rsidRPr="00B97A4C">
        <w:rPr>
          <w:rFonts w:ascii="Book Antiqua" w:hAnsi="Book Antiqua"/>
          <w:b/>
          <w:sz w:val="22"/>
          <w:szCs w:val="22"/>
        </w:rPr>
        <w:t>”</w:t>
      </w:r>
      <w:r w:rsidR="00DF6EC9" w:rsidRPr="00B97A4C">
        <w:rPr>
          <w:rFonts w:ascii="Book Antiqua" w:hAnsi="Book Antiqua"/>
          <w:b/>
          <w:sz w:val="22"/>
          <w:szCs w:val="22"/>
        </w:rPr>
        <w:br/>
      </w:r>
      <w:r w:rsidRPr="00B97A4C">
        <w:rPr>
          <w:rFonts w:ascii="Book Antiqua" w:hAnsi="Book Antiqua"/>
          <w:b/>
          <w:sz w:val="22"/>
          <w:szCs w:val="22"/>
        </w:rPr>
        <w:t>усвојен</w:t>
      </w:r>
      <w:r w:rsidR="001F7306" w:rsidRPr="00B97A4C">
        <w:rPr>
          <w:rFonts w:ascii="Book Antiqua" w:hAnsi="Book Antiqua"/>
          <w:b/>
          <w:sz w:val="22"/>
          <w:szCs w:val="22"/>
        </w:rPr>
        <w:t xml:space="preserve"> на 21. Генералној скупштини </w:t>
      </w:r>
      <w:r w:rsidR="00B61C5E" w:rsidRPr="00B97A4C">
        <w:rPr>
          <w:rFonts w:ascii="Book Antiqua" w:hAnsi="Book Antiqua"/>
          <w:b/>
          <w:sz w:val="22"/>
          <w:szCs w:val="22"/>
        </w:rPr>
        <w:t>ENOC-a</w:t>
      </w:r>
      <w:r w:rsidR="00DF6EC9" w:rsidRPr="00B97A4C">
        <w:rPr>
          <w:rFonts w:ascii="Book Antiqua" w:hAnsi="Book Antiqua"/>
          <w:b/>
          <w:sz w:val="22"/>
          <w:szCs w:val="22"/>
        </w:rPr>
        <w:t xml:space="preserve">, </w:t>
      </w:r>
      <w:r w:rsidR="001F7306" w:rsidRPr="00B97A4C">
        <w:rPr>
          <w:rFonts w:ascii="Book Antiqua" w:hAnsi="Book Antiqua"/>
          <w:b/>
          <w:sz w:val="22"/>
          <w:szCs w:val="22"/>
        </w:rPr>
        <w:t xml:space="preserve">21. </w:t>
      </w:r>
      <w:proofErr w:type="gramStart"/>
      <w:r w:rsidR="001F7306" w:rsidRPr="00B97A4C">
        <w:rPr>
          <w:rFonts w:ascii="Book Antiqua" w:hAnsi="Book Antiqua"/>
          <w:b/>
          <w:sz w:val="22"/>
          <w:szCs w:val="22"/>
        </w:rPr>
        <w:t>септембра</w:t>
      </w:r>
      <w:proofErr w:type="gramEnd"/>
      <w:r w:rsidR="00DF6EC9" w:rsidRPr="00B97A4C">
        <w:rPr>
          <w:rFonts w:ascii="Book Antiqua" w:hAnsi="Book Antiqua"/>
          <w:b/>
          <w:sz w:val="22"/>
          <w:szCs w:val="22"/>
        </w:rPr>
        <w:t xml:space="preserve"> 2017</w:t>
      </w:r>
      <w:r w:rsidR="001F7306" w:rsidRPr="00B97A4C">
        <w:rPr>
          <w:rFonts w:ascii="Book Antiqua" w:hAnsi="Book Antiqua"/>
          <w:b/>
          <w:sz w:val="22"/>
          <w:szCs w:val="22"/>
        </w:rPr>
        <w:t>.</w:t>
      </w:r>
      <w:r w:rsidR="00DF6EC9" w:rsidRPr="00B97A4C">
        <w:rPr>
          <w:rFonts w:ascii="Book Antiqua" w:hAnsi="Book Antiqua"/>
          <w:b/>
          <w:sz w:val="22"/>
          <w:szCs w:val="22"/>
        </w:rPr>
        <w:t xml:space="preserve">, </w:t>
      </w:r>
      <w:r w:rsidR="001F7306" w:rsidRPr="00B97A4C">
        <w:rPr>
          <w:rFonts w:ascii="Book Antiqua" w:hAnsi="Book Antiqua"/>
          <w:b/>
          <w:sz w:val="22"/>
          <w:szCs w:val="22"/>
        </w:rPr>
        <w:t>у Хелсинкију</w:t>
      </w:r>
    </w:p>
    <w:p w:rsid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1F7306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Ми, чланови Европске мреже омбудсмана за децу (</w:t>
      </w:r>
      <w:r w:rsidR="00B61C5E" w:rsidRPr="00B97A4C">
        <w:rPr>
          <w:rFonts w:ascii="Book Antiqua" w:hAnsi="Book Antiqua"/>
          <w:sz w:val="22"/>
          <w:szCs w:val="22"/>
        </w:rPr>
        <w:t>ENOC</w:t>
      </w:r>
      <w:r w:rsidRPr="00B97A4C">
        <w:rPr>
          <w:rFonts w:ascii="Book Antiqua" w:hAnsi="Book Antiqua"/>
          <w:sz w:val="22"/>
          <w:szCs w:val="22"/>
        </w:rPr>
        <w:t xml:space="preserve">), апелујемо на наше владе, Европску комисију и Савет Европе да предузму све неопходне мере како би се обезбедило право детета на Свеобухватно образовање о </w:t>
      </w:r>
      <w:r w:rsidR="002D6745" w:rsidRPr="00B97A4C">
        <w:rPr>
          <w:rFonts w:ascii="Book Antiqua" w:hAnsi="Book Antiqua"/>
          <w:sz w:val="22"/>
          <w:szCs w:val="22"/>
        </w:rPr>
        <w:t xml:space="preserve">личним </w:t>
      </w:r>
      <w:r w:rsidRPr="00B97A4C">
        <w:rPr>
          <w:rFonts w:ascii="Book Antiqua" w:hAnsi="Book Antiqua"/>
          <w:sz w:val="22"/>
          <w:szCs w:val="22"/>
        </w:rPr>
        <w:t>односима и сексуалности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B61C5E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ENOC</w:t>
      </w:r>
      <w:r w:rsidR="001F7306" w:rsidRPr="00B97A4C">
        <w:rPr>
          <w:rFonts w:ascii="Book Antiqua" w:hAnsi="Book Antiqua"/>
          <w:sz w:val="22"/>
          <w:szCs w:val="22"/>
        </w:rPr>
        <w:t xml:space="preserve"> је усвојио следећу дефиницију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1F7306" w:rsidRPr="00B97A4C">
        <w:rPr>
          <w:rFonts w:ascii="Book Antiqua" w:hAnsi="Book Antiqua"/>
          <w:sz w:val="22"/>
          <w:szCs w:val="22"/>
        </w:rPr>
        <w:t xml:space="preserve">Свеобухватног образовања о </w:t>
      </w:r>
      <w:r w:rsidR="002D6745" w:rsidRPr="00B97A4C">
        <w:rPr>
          <w:rFonts w:ascii="Book Antiqua" w:hAnsi="Book Antiqua"/>
          <w:sz w:val="22"/>
          <w:szCs w:val="22"/>
        </w:rPr>
        <w:t xml:space="preserve">личним </w:t>
      </w:r>
      <w:r w:rsidR="001F7306" w:rsidRPr="00B97A4C">
        <w:rPr>
          <w:rFonts w:ascii="Book Antiqua" w:hAnsi="Book Antiqua"/>
          <w:sz w:val="22"/>
          <w:szCs w:val="22"/>
        </w:rPr>
        <w:t>односима и сексуалности</w:t>
      </w:r>
      <w:r w:rsidR="00DF6EC9" w:rsidRPr="00B97A4C">
        <w:rPr>
          <w:rFonts w:ascii="Book Antiqua" w:hAnsi="Book Antiqua"/>
          <w:sz w:val="22"/>
          <w:szCs w:val="22"/>
        </w:rPr>
        <w:t xml:space="preserve"> (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DF6EC9" w:rsidRPr="00B97A4C">
        <w:rPr>
          <w:rFonts w:ascii="Book Antiqua" w:hAnsi="Book Antiqua"/>
          <w:sz w:val="22"/>
          <w:szCs w:val="22"/>
        </w:rPr>
        <w:t>):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B97A4C" w:rsidRDefault="00545043" w:rsidP="00B97A4C">
      <w:pPr>
        <w:jc w:val="both"/>
        <w:rPr>
          <w:rFonts w:ascii="Book Antiqua" w:hAnsi="Book Antiqua"/>
          <w:i/>
          <w:sz w:val="22"/>
          <w:szCs w:val="22"/>
        </w:rPr>
      </w:pPr>
      <w:r w:rsidRPr="00B97A4C">
        <w:rPr>
          <w:rFonts w:ascii="Book Antiqua" w:hAnsi="Book Antiqua"/>
          <w:i/>
          <w:sz w:val="22"/>
          <w:szCs w:val="22"/>
        </w:rPr>
        <w:t>CRSE</w:t>
      </w:r>
      <w:r w:rsidR="001F7306" w:rsidRPr="00B97A4C">
        <w:rPr>
          <w:rFonts w:ascii="Book Antiqua" w:hAnsi="Book Antiqua"/>
          <w:i/>
          <w:sz w:val="22"/>
          <w:szCs w:val="22"/>
        </w:rPr>
        <w:t xml:space="preserve"> је процес добијања информација и формирања мишљења</w:t>
      </w:r>
      <w:r w:rsidR="00A74D6E" w:rsidRPr="00B97A4C">
        <w:rPr>
          <w:rFonts w:ascii="Book Antiqua" w:hAnsi="Book Antiqua"/>
          <w:i/>
          <w:sz w:val="22"/>
          <w:szCs w:val="22"/>
        </w:rPr>
        <w:t>, уверења и вредности, као и стицања вештина за развијање блискости и за сопствену безбедност. То је такође и пружање подршке и очување узраст</w:t>
      </w:r>
      <w:r w:rsidR="002D6745" w:rsidRPr="00B97A4C">
        <w:rPr>
          <w:rFonts w:ascii="Book Antiqua" w:hAnsi="Book Antiqua"/>
          <w:i/>
          <w:sz w:val="22"/>
          <w:szCs w:val="22"/>
        </w:rPr>
        <w:t>у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 одговарајућег позитивног става према себи, пошт</w:t>
      </w:r>
      <w:r w:rsidR="00E37B88" w:rsidRPr="00B97A4C">
        <w:rPr>
          <w:rFonts w:ascii="Book Antiqua" w:hAnsi="Book Antiqua"/>
          <w:i/>
          <w:sz w:val="22"/>
          <w:szCs w:val="22"/>
        </w:rPr>
        <w:t xml:space="preserve">ујући 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различитости и </w:t>
      </w:r>
      <w:r w:rsidR="002D6745" w:rsidRPr="00B97A4C">
        <w:rPr>
          <w:rFonts w:ascii="Book Antiqua" w:hAnsi="Book Antiqua"/>
          <w:i/>
          <w:sz w:val="22"/>
          <w:szCs w:val="22"/>
        </w:rPr>
        <w:t>и</w:t>
      </w:r>
      <w:r w:rsidR="00A74D6E" w:rsidRPr="00B97A4C">
        <w:rPr>
          <w:rFonts w:ascii="Book Antiqua" w:hAnsi="Book Antiqua"/>
          <w:i/>
          <w:sz w:val="22"/>
          <w:szCs w:val="22"/>
        </w:rPr>
        <w:t>скуства безбедне блискости.</w:t>
      </w:r>
      <w:r w:rsidR="00DF6EC9" w:rsidRPr="00B97A4C">
        <w:rPr>
          <w:rFonts w:ascii="Book Antiqua" w:hAnsi="Book Antiqua"/>
          <w:i/>
          <w:sz w:val="22"/>
          <w:szCs w:val="22"/>
        </w:rPr>
        <w:t xml:space="preserve"> </w:t>
      </w:r>
      <w:r w:rsidRPr="00B97A4C">
        <w:rPr>
          <w:rFonts w:ascii="Book Antiqua" w:hAnsi="Book Antiqua"/>
          <w:i/>
          <w:sz w:val="22"/>
          <w:szCs w:val="22"/>
        </w:rPr>
        <w:t>CRSE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 користи прис</w:t>
      </w:r>
      <w:r w:rsidR="002D6745" w:rsidRPr="00B97A4C">
        <w:rPr>
          <w:rFonts w:ascii="Book Antiqua" w:hAnsi="Book Antiqua"/>
          <w:i/>
          <w:sz w:val="22"/>
          <w:szCs w:val="22"/>
        </w:rPr>
        <w:t>т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уп заснован на правима и фокусирању на </w:t>
      </w:r>
      <w:r w:rsidR="004A5B57" w:rsidRPr="00B97A4C">
        <w:rPr>
          <w:rFonts w:ascii="Book Antiqua" w:hAnsi="Book Antiqua"/>
          <w:i/>
          <w:sz w:val="22"/>
          <w:szCs w:val="22"/>
        </w:rPr>
        <w:t>род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. </w:t>
      </w:r>
      <w:r w:rsidRPr="00B97A4C">
        <w:rPr>
          <w:rFonts w:ascii="Book Antiqua" w:hAnsi="Book Antiqua"/>
          <w:i/>
          <w:sz w:val="22"/>
          <w:szCs w:val="22"/>
        </w:rPr>
        <w:t>CRSE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 обухвата научно </w:t>
      </w:r>
      <w:r w:rsidR="004A5B57" w:rsidRPr="00B97A4C">
        <w:rPr>
          <w:rFonts w:ascii="Book Antiqua" w:hAnsi="Book Antiqua"/>
          <w:i/>
          <w:sz w:val="22"/>
          <w:szCs w:val="22"/>
        </w:rPr>
        <w:t>тачне</w:t>
      </w:r>
      <w:r w:rsidR="00A74D6E" w:rsidRPr="00B97A4C">
        <w:rPr>
          <w:rFonts w:ascii="Book Antiqua" w:hAnsi="Book Antiqua"/>
          <w:i/>
          <w:sz w:val="22"/>
          <w:szCs w:val="22"/>
        </w:rPr>
        <w:t xml:space="preserve"> информације о људском развоју, међуљудским односима, наклоности, схватању телесног изгледа, анатомији и репродуктивном здрављу.</w:t>
      </w:r>
    </w:p>
    <w:p w:rsid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B97A4C" w:rsidRDefault="00A74D6E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Имајући у виду међународне обавезујуће и необавезујуће правне инструменте, нарочито следеће</w:t>
      </w:r>
      <w:r w:rsidR="00DF6EC9" w:rsidRPr="00B97A4C">
        <w:rPr>
          <w:rFonts w:ascii="Book Antiqua" w:hAnsi="Book Antiqua"/>
          <w:sz w:val="22"/>
          <w:szCs w:val="22"/>
        </w:rPr>
        <w:t>: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A74D6E" w:rsidRPr="00B97A4C">
        <w:rPr>
          <w:rFonts w:ascii="Book Antiqua" w:hAnsi="Book Antiqua"/>
          <w:sz w:val="22"/>
          <w:szCs w:val="22"/>
        </w:rPr>
        <w:t>Конвенциј</w:t>
      </w:r>
      <w:r w:rsidR="00B97A4C">
        <w:rPr>
          <w:rFonts w:ascii="Book Antiqua" w:hAnsi="Book Antiqua"/>
          <w:sz w:val="22"/>
          <w:szCs w:val="22"/>
          <w:lang w:val="sr-Cyrl-RS"/>
        </w:rPr>
        <w:t>у</w:t>
      </w:r>
      <w:r w:rsidR="00A74D6E" w:rsidRPr="00B97A4C">
        <w:rPr>
          <w:rFonts w:ascii="Book Antiqua" w:hAnsi="Book Antiqua"/>
          <w:sz w:val="22"/>
          <w:szCs w:val="22"/>
        </w:rPr>
        <w:t xml:space="preserve"> </w:t>
      </w:r>
      <w:r w:rsidR="00DA02B8" w:rsidRPr="00B97A4C">
        <w:rPr>
          <w:rFonts w:ascii="Book Antiqua" w:hAnsi="Book Antiqua"/>
          <w:sz w:val="22"/>
          <w:szCs w:val="22"/>
        </w:rPr>
        <w:t xml:space="preserve">УН </w:t>
      </w:r>
      <w:r w:rsidR="00A74D6E" w:rsidRPr="00B97A4C">
        <w:rPr>
          <w:rFonts w:ascii="Book Antiqua" w:hAnsi="Book Antiqua"/>
          <w:sz w:val="22"/>
          <w:szCs w:val="22"/>
        </w:rPr>
        <w:t>о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A74D6E" w:rsidRPr="00B97A4C">
        <w:rPr>
          <w:rFonts w:ascii="Book Antiqua" w:hAnsi="Book Antiqua"/>
          <w:sz w:val="22"/>
          <w:szCs w:val="22"/>
        </w:rPr>
        <w:t xml:space="preserve">правима детета </w:t>
      </w:r>
      <w:r w:rsidRPr="00B97A4C">
        <w:rPr>
          <w:rFonts w:ascii="Book Antiqua" w:hAnsi="Book Antiqua"/>
          <w:sz w:val="22"/>
          <w:szCs w:val="22"/>
        </w:rPr>
        <w:t>(1989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>);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 xml:space="preserve">Општи коментар 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Комитета за права детета </w:t>
      </w:r>
      <w:r w:rsidR="005065D1" w:rsidRPr="00B97A4C">
        <w:rPr>
          <w:rFonts w:ascii="Book Antiqua" w:hAnsi="Book Antiqua"/>
          <w:sz w:val="22"/>
          <w:szCs w:val="22"/>
        </w:rPr>
        <w:t xml:space="preserve">бр. </w:t>
      </w:r>
      <w:proofErr w:type="gramStart"/>
      <w:r w:rsidRPr="00B97A4C">
        <w:rPr>
          <w:rFonts w:ascii="Book Antiqua" w:hAnsi="Book Antiqua"/>
          <w:sz w:val="22"/>
          <w:szCs w:val="22"/>
        </w:rPr>
        <w:t>1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(2001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>Циљеви образовања;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 xml:space="preserve">Општи коментар 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Комитета за права детета </w:t>
      </w:r>
      <w:r w:rsidR="005065D1" w:rsidRPr="00B97A4C">
        <w:rPr>
          <w:rFonts w:ascii="Book Antiqua" w:hAnsi="Book Antiqua"/>
          <w:sz w:val="22"/>
          <w:szCs w:val="22"/>
        </w:rPr>
        <w:t xml:space="preserve">бр. </w:t>
      </w:r>
      <w:proofErr w:type="gramStart"/>
      <w:r w:rsidRPr="00B97A4C">
        <w:rPr>
          <w:rFonts w:ascii="Book Antiqua" w:hAnsi="Book Antiqua"/>
          <w:sz w:val="22"/>
          <w:szCs w:val="22"/>
        </w:rPr>
        <w:t>3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(2003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>ХИВ/</w:t>
      </w:r>
      <w:r w:rsidR="004A5B57" w:rsidRPr="00B97A4C">
        <w:rPr>
          <w:rFonts w:ascii="Book Antiqua" w:hAnsi="Book Antiqua"/>
          <w:sz w:val="22"/>
          <w:szCs w:val="22"/>
        </w:rPr>
        <w:t>СИДА</w:t>
      </w:r>
      <w:r w:rsidR="005065D1" w:rsidRPr="00B97A4C">
        <w:rPr>
          <w:rFonts w:ascii="Book Antiqua" w:hAnsi="Book Antiqua"/>
          <w:sz w:val="22"/>
          <w:szCs w:val="22"/>
        </w:rPr>
        <w:t xml:space="preserve"> и права детета</w:t>
      </w:r>
      <w:r w:rsidRPr="00B97A4C">
        <w:rPr>
          <w:rFonts w:ascii="Book Antiqua" w:hAnsi="Book Antiqua"/>
          <w:sz w:val="22"/>
          <w:szCs w:val="22"/>
        </w:rPr>
        <w:t>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>Општи коментар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B97A4C">
        <w:rPr>
          <w:rFonts w:ascii="Book Antiqua" w:hAnsi="Book Antiqua"/>
          <w:sz w:val="22"/>
          <w:szCs w:val="22"/>
          <w:lang w:val="sr-Cyrl-RS"/>
        </w:rPr>
        <w:t>Комитета за права детета</w:t>
      </w:r>
      <w:r w:rsidR="005065D1" w:rsidRPr="00B97A4C">
        <w:rPr>
          <w:rFonts w:ascii="Book Antiqua" w:hAnsi="Book Antiqua"/>
          <w:sz w:val="22"/>
          <w:szCs w:val="22"/>
        </w:rPr>
        <w:t xml:space="preserve"> бр</w:t>
      </w:r>
      <w:r w:rsidRPr="00B97A4C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B97A4C">
        <w:rPr>
          <w:rFonts w:ascii="Book Antiqua" w:hAnsi="Book Antiqua"/>
          <w:sz w:val="22"/>
          <w:szCs w:val="22"/>
        </w:rPr>
        <w:t>4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(2003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>Здравље и развој адолесцената у контексту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5065D1" w:rsidRPr="00B97A4C">
        <w:rPr>
          <w:rFonts w:ascii="Book Antiqua" w:hAnsi="Book Antiqua"/>
          <w:sz w:val="22"/>
          <w:szCs w:val="22"/>
        </w:rPr>
        <w:t xml:space="preserve">Конвенције о правима </w:t>
      </w:r>
      <w:r w:rsidR="00C23035" w:rsidRPr="00B97A4C">
        <w:rPr>
          <w:rFonts w:ascii="Book Antiqua" w:hAnsi="Book Antiqua"/>
          <w:sz w:val="22"/>
          <w:szCs w:val="22"/>
        </w:rPr>
        <w:t>детета</w:t>
      </w:r>
      <w:r w:rsidRPr="00B97A4C">
        <w:rPr>
          <w:rFonts w:ascii="Book Antiqua" w:hAnsi="Book Antiqua"/>
          <w:sz w:val="22"/>
          <w:szCs w:val="22"/>
        </w:rPr>
        <w:t>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 xml:space="preserve">Општи коментар 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Комитета за права детета </w:t>
      </w:r>
      <w:r w:rsidR="005065D1" w:rsidRPr="00B97A4C">
        <w:rPr>
          <w:rFonts w:ascii="Book Antiqua" w:hAnsi="Book Antiqua"/>
          <w:sz w:val="22"/>
          <w:szCs w:val="22"/>
        </w:rPr>
        <w:t>бр.</w:t>
      </w:r>
      <w:r w:rsidRPr="00B97A4C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B97A4C">
        <w:rPr>
          <w:rFonts w:ascii="Book Antiqua" w:hAnsi="Book Antiqua"/>
          <w:sz w:val="22"/>
          <w:szCs w:val="22"/>
        </w:rPr>
        <w:t>12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(2009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>о праву детета да слободно изрази своје мишљење (чл</w:t>
      </w:r>
      <w:r w:rsidRPr="00B97A4C">
        <w:rPr>
          <w:rFonts w:ascii="Book Antiqua" w:hAnsi="Book Antiqua"/>
          <w:sz w:val="22"/>
          <w:szCs w:val="22"/>
        </w:rPr>
        <w:t>. 12);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 xml:space="preserve">Општи коментар 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Комитета за права детета </w:t>
      </w:r>
      <w:r w:rsidR="005065D1" w:rsidRPr="00B97A4C">
        <w:rPr>
          <w:rFonts w:ascii="Book Antiqua" w:hAnsi="Book Antiqua"/>
          <w:sz w:val="22"/>
          <w:szCs w:val="22"/>
        </w:rPr>
        <w:t>бр</w:t>
      </w:r>
      <w:r w:rsidRPr="00B97A4C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B97A4C">
        <w:rPr>
          <w:rFonts w:ascii="Book Antiqua" w:hAnsi="Book Antiqua"/>
          <w:sz w:val="22"/>
          <w:szCs w:val="22"/>
        </w:rPr>
        <w:t>14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(2013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>о праву детета да његов најбољи интерес буде од првенственог значаја</w:t>
      </w:r>
      <w:r w:rsidRPr="00B97A4C">
        <w:rPr>
          <w:rFonts w:ascii="Book Antiqua" w:hAnsi="Book Antiqua"/>
          <w:sz w:val="22"/>
          <w:szCs w:val="22"/>
        </w:rPr>
        <w:t>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>Општи коментар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 </w:t>
      </w:r>
      <w:r w:rsidR="00B97A4C">
        <w:rPr>
          <w:rFonts w:ascii="Book Antiqua" w:hAnsi="Book Antiqua"/>
          <w:sz w:val="22"/>
          <w:szCs w:val="22"/>
          <w:lang w:val="sr-Cyrl-RS"/>
        </w:rPr>
        <w:t>Комитета за права детета</w:t>
      </w:r>
      <w:r w:rsidR="005065D1" w:rsidRPr="00B97A4C">
        <w:rPr>
          <w:rFonts w:ascii="Book Antiqua" w:hAnsi="Book Antiqua"/>
          <w:sz w:val="22"/>
          <w:szCs w:val="22"/>
        </w:rPr>
        <w:t xml:space="preserve"> бр</w:t>
      </w:r>
      <w:r w:rsidRPr="00B97A4C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B97A4C">
        <w:rPr>
          <w:rFonts w:ascii="Book Antiqua" w:hAnsi="Book Antiqua"/>
          <w:sz w:val="22"/>
          <w:szCs w:val="22"/>
        </w:rPr>
        <w:t>15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(2013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 xml:space="preserve">о праву детета </w:t>
      </w:r>
      <w:r w:rsidR="004A5B57" w:rsidRPr="00B97A4C">
        <w:rPr>
          <w:rFonts w:ascii="Book Antiqua" w:hAnsi="Book Antiqua"/>
          <w:sz w:val="22"/>
          <w:szCs w:val="22"/>
        </w:rPr>
        <w:t>на</w:t>
      </w:r>
      <w:r w:rsidR="005065D1" w:rsidRPr="00B97A4C">
        <w:rPr>
          <w:rFonts w:ascii="Book Antiqua" w:hAnsi="Book Antiqua"/>
          <w:sz w:val="22"/>
          <w:szCs w:val="22"/>
        </w:rPr>
        <w:t xml:space="preserve"> ужива</w:t>
      </w:r>
      <w:r w:rsidR="004A5B57" w:rsidRPr="00B97A4C">
        <w:rPr>
          <w:rFonts w:ascii="Book Antiqua" w:hAnsi="Book Antiqua"/>
          <w:sz w:val="22"/>
          <w:szCs w:val="22"/>
        </w:rPr>
        <w:t>ње</w:t>
      </w:r>
      <w:r w:rsidR="005065D1" w:rsidRPr="00B97A4C">
        <w:rPr>
          <w:rFonts w:ascii="Book Antiqua" w:hAnsi="Book Antiqua"/>
          <w:sz w:val="22"/>
          <w:szCs w:val="22"/>
        </w:rPr>
        <w:t xml:space="preserve"> највиш</w:t>
      </w:r>
      <w:r w:rsidR="004A5B57" w:rsidRPr="00B97A4C">
        <w:rPr>
          <w:rFonts w:ascii="Book Antiqua" w:hAnsi="Book Antiqua"/>
          <w:sz w:val="22"/>
          <w:szCs w:val="22"/>
        </w:rPr>
        <w:t>ег</w:t>
      </w:r>
      <w:r w:rsidR="005065D1" w:rsidRPr="00B97A4C">
        <w:rPr>
          <w:rFonts w:ascii="Book Antiqua" w:hAnsi="Book Antiqua"/>
          <w:sz w:val="22"/>
          <w:szCs w:val="22"/>
        </w:rPr>
        <w:t xml:space="preserve"> могућ</w:t>
      </w:r>
      <w:r w:rsidR="004A5B57" w:rsidRPr="00B97A4C">
        <w:rPr>
          <w:rFonts w:ascii="Book Antiqua" w:hAnsi="Book Antiqua"/>
          <w:sz w:val="22"/>
          <w:szCs w:val="22"/>
        </w:rPr>
        <w:t>ег</w:t>
      </w:r>
      <w:r w:rsidR="005065D1" w:rsidRPr="00B97A4C">
        <w:rPr>
          <w:rFonts w:ascii="Book Antiqua" w:hAnsi="Book Antiqua"/>
          <w:sz w:val="22"/>
          <w:szCs w:val="22"/>
        </w:rPr>
        <w:t xml:space="preserve"> стандард</w:t>
      </w:r>
      <w:r w:rsidR="004A5B57" w:rsidRPr="00B97A4C">
        <w:rPr>
          <w:rFonts w:ascii="Book Antiqua" w:hAnsi="Book Antiqua"/>
          <w:sz w:val="22"/>
          <w:szCs w:val="22"/>
        </w:rPr>
        <w:t>а здравља</w:t>
      </w:r>
      <w:r w:rsidRPr="00B97A4C">
        <w:rPr>
          <w:rFonts w:ascii="Book Antiqua" w:hAnsi="Book Antiqua"/>
          <w:sz w:val="22"/>
          <w:szCs w:val="22"/>
        </w:rPr>
        <w:t>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5065D1" w:rsidRPr="00B97A4C">
        <w:rPr>
          <w:rFonts w:ascii="Book Antiqua" w:hAnsi="Book Antiqua"/>
          <w:sz w:val="22"/>
          <w:szCs w:val="22"/>
        </w:rPr>
        <w:t xml:space="preserve">Општи коментар 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Комитета за права детета </w:t>
      </w:r>
      <w:r w:rsidR="005065D1" w:rsidRPr="00B97A4C">
        <w:rPr>
          <w:rFonts w:ascii="Book Antiqua" w:hAnsi="Book Antiqua"/>
          <w:sz w:val="22"/>
          <w:szCs w:val="22"/>
        </w:rPr>
        <w:t>бр</w:t>
      </w:r>
      <w:r w:rsidRPr="00B97A4C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B97A4C">
        <w:rPr>
          <w:rFonts w:ascii="Book Antiqua" w:hAnsi="Book Antiqua"/>
          <w:sz w:val="22"/>
          <w:szCs w:val="22"/>
        </w:rPr>
        <w:t>18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(2014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5065D1" w:rsidRPr="00B97A4C">
        <w:rPr>
          <w:rFonts w:ascii="Book Antiqua" w:hAnsi="Book Antiqua"/>
          <w:sz w:val="22"/>
          <w:szCs w:val="22"/>
        </w:rPr>
        <w:t>о штетним праксама</w:t>
      </w:r>
      <w:r w:rsidRPr="00B97A4C">
        <w:rPr>
          <w:rFonts w:ascii="Book Antiqua" w:hAnsi="Book Antiqua"/>
          <w:sz w:val="22"/>
          <w:szCs w:val="22"/>
        </w:rPr>
        <w:t>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-</w:t>
      </w:r>
      <w:r w:rsidR="005065D1" w:rsidRPr="00B97A4C">
        <w:rPr>
          <w:rFonts w:ascii="Book Antiqua" w:hAnsi="Book Antiqua"/>
          <w:sz w:val="22"/>
          <w:szCs w:val="22"/>
        </w:rPr>
        <w:t xml:space="preserve"> Општи коментар 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Комитета за права детета </w:t>
      </w:r>
      <w:r w:rsidR="005065D1" w:rsidRPr="00B97A4C">
        <w:rPr>
          <w:rFonts w:ascii="Book Antiqua" w:hAnsi="Book Antiqua"/>
          <w:sz w:val="22"/>
          <w:szCs w:val="22"/>
        </w:rPr>
        <w:t>бр</w:t>
      </w:r>
      <w:r w:rsidRPr="00B97A4C">
        <w:rPr>
          <w:rFonts w:ascii="Book Antiqua" w:hAnsi="Book Antiqua"/>
          <w:sz w:val="22"/>
          <w:szCs w:val="22"/>
        </w:rPr>
        <w:t xml:space="preserve">. </w:t>
      </w:r>
      <w:proofErr w:type="gramStart"/>
      <w:r w:rsidRPr="00B97A4C">
        <w:rPr>
          <w:rFonts w:ascii="Book Antiqua" w:hAnsi="Book Antiqua"/>
          <w:sz w:val="22"/>
          <w:szCs w:val="22"/>
        </w:rPr>
        <w:t>20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(2016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): </w:t>
      </w:r>
      <w:r w:rsidR="00077096" w:rsidRPr="00B97A4C">
        <w:rPr>
          <w:rFonts w:ascii="Book Antiqua" w:hAnsi="Book Antiqua"/>
          <w:sz w:val="22"/>
          <w:szCs w:val="22"/>
        </w:rPr>
        <w:t xml:space="preserve">о </w:t>
      </w:r>
      <w:r w:rsidR="004A5B57" w:rsidRPr="00B97A4C">
        <w:rPr>
          <w:rFonts w:ascii="Book Antiqua" w:hAnsi="Book Antiqua"/>
          <w:sz w:val="22"/>
          <w:szCs w:val="22"/>
        </w:rPr>
        <w:t>остваривању</w:t>
      </w:r>
      <w:r w:rsidR="00077096" w:rsidRPr="00B97A4C">
        <w:rPr>
          <w:rFonts w:ascii="Book Antiqua" w:hAnsi="Book Antiqua"/>
          <w:sz w:val="22"/>
          <w:szCs w:val="22"/>
        </w:rPr>
        <w:t xml:space="preserve"> права детета </w:t>
      </w:r>
      <w:r w:rsidR="004A5B57" w:rsidRPr="00B97A4C">
        <w:rPr>
          <w:rFonts w:ascii="Book Antiqua" w:hAnsi="Book Antiqua"/>
          <w:sz w:val="22"/>
          <w:szCs w:val="22"/>
        </w:rPr>
        <w:t>у</w:t>
      </w:r>
      <w:r w:rsidR="00077096" w:rsidRPr="00B97A4C">
        <w:rPr>
          <w:rFonts w:ascii="Book Antiqua" w:hAnsi="Book Antiqua"/>
          <w:sz w:val="22"/>
          <w:szCs w:val="22"/>
        </w:rPr>
        <w:t xml:space="preserve"> адолесценциј</w:t>
      </w:r>
      <w:r w:rsidR="004A5B57" w:rsidRPr="00B97A4C">
        <w:rPr>
          <w:rFonts w:ascii="Book Antiqua" w:hAnsi="Book Antiqua"/>
          <w:sz w:val="22"/>
          <w:szCs w:val="22"/>
        </w:rPr>
        <w:t>и</w:t>
      </w:r>
      <w:r w:rsidRPr="00B97A4C">
        <w:rPr>
          <w:rFonts w:ascii="Book Antiqua" w:hAnsi="Book Antiqua"/>
          <w:sz w:val="22"/>
          <w:szCs w:val="22"/>
        </w:rPr>
        <w:t>;</w: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077096" w:rsidRPr="00B97A4C">
        <w:rPr>
          <w:rFonts w:ascii="Book Antiqua" w:hAnsi="Book Antiqua"/>
          <w:sz w:val="22"/>
          <w:szCs w:val="22"/>
        </w:rPr>
        <w:t>Европск</w:t>
      </w:r>
      <w:r w:rsidR="00B97A4C">
        <w:rPr>
          <w:rFonts w:ascii="Book Antiqua" w:hAnsi="Book Antiqua"/>
          <w:sz w:val="22"/>
          <w:szCs w:val="22"/>
          <w:lang w:val="sr-Cyrl-RS"/>
        </w:rPr>
        <w:t>у</w:t>
      </w:r>
      <w:r w:rsidR="00B97A4C">
        <w:rPr>
          <w:rFonts w:ascii="Book Antiqua" w:hAnsi="Book Antiqua"/>
          <w:sz w:val="22"/>
          <w:szCs w:val="22"/>
        </w:rPr>
        <w:t xml:space="preserve"> конвенцију</w:t>
      </w:r>
      <w:r w:rsidR="00077096" w:rsidRPr="00B97A4C">
        <w:rPr>
          <w:rFonts w:ascii="Book Antiqua" w:hAnsi="Book Antiqua"/>
          <w:sz w:val="22"/>
          <w:szCs w:val="22"/>
        </w:rPr>
        <w:t xml:space="preserve"> о људским правима</w:t>
      </w:r>
      <w:r w:rsidR="00B97A4C">
        <w:rPr>
          <w:rFonts w:ascii="Book Antiqua" w:hAnsi="Book Antiqua"/>
          <w:sz w:val="22"/>
          <w:szCs w:val="22"/>
          <w:lang w:val="sr-Cyrl-RS"/>
        </w:rPr>
        <w:t xml:space="preserve"> и основним слободама</w:t>
      </w:r>
      <w:r w:rsidRPr="00B97A4C">
        <w:rPr>
          <w:rFonts w:ascii="Book Antiqua" w:hAnsi="Book Antiqua"/>
          <w:sz w:val="22"/>
          <w:szCs w:val="22"/>
        </w:rPr>
        <w:t xml:space="preserve">: </w:t>
      </w:r>
      <w:r w:rsidR="00077096" w:rsidRPr="00B97A4C">
        <w:rPr>
          <w:rFonts w:ascii="Book Antiqua" w:hAnsi="Book Antiqua"/>
          <w:sz w:val="22"/>
          <w:szCs w:val="22"/>
        </w:rPr>
        <w:t>члан</w:t>
      </w:r>
      <w:r w:rsidRPr="00B97A4C">
        <w:rPr>
          <w:rFonts w:ascii="Book Antiqua" w:hAnsi="Book Antiqua"/>
          <w:sz w:val="22"/>
          <w:szCs w:val="22"/>
        </w:rPr>
        <w:t xml:space="preserve"> 2</w:t>
      </w:r>
      <w:r w:rsidR="009F5240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077096" w:rsidRPr="00B97A4C">
        <w:rPr>
          <w:rFonts w:ascii="Book Antiqua" w:hAnsi="Book Antiqua"/>
          <w:sz w:val="22"/>
          <w:szCs w:val="22"/>
        </w:rPr>
        <w:t>Протокола број</w:t>
      </w:r>
      <w:r w:rsidRPr="00B97A4C">
        <w:rPr>
          <w:rFonts w:ascii="Book Antiqua" w:hAnsi="Book Antiqua"/>
          <w:sz w:val="22"/>
          <w:szCs w:val="22"/>
        </w:rPr>
        <w:t xml:space="preserve"> 1</w:t>
      </w:r>
      <w:r w:rsidR="009F5240" w:rsidRPr="00B97A4C">
        <w:rPr>
          <w:rFonts w:ascii="Book Antiqua" w:hAnsi="Book Antiqua"/>
          <w:sz w:val="22"/>
          <w:szCs w:val="22"/>
        </w:rPr>
        <w:t>.</w:t>
      </w:r>
    </w:p>
    <w:p w:rsidR="00DF6EC9" w:rsidRPr="001708FE" w:rsidRDefault="00DF6EC9" w:rsidP="00B97A4C">
      <w:pPr>
        <w:jc w:val="both"/>
        <w:rPr>
          <w:rFonts w:ascii="Book Antiqua" w:hAnsi="Book Antiqua"/>
          <w:sz w:val="22"/>
          <w:szCs w:val="22"/>
          <w:lang w:val="sr-Cyrl-RS"/>
        </w:rPr>
      </w:pPr>
      <w:r w:rsidRPr="00B97A4C">
        <w:rPr>
          <w:rFonts w:ascii="Book Antiqua" w:hAnsi="Book Antiqua"/>
          <w:sz w:val="22"/>
          <w:szCs w:val="22"/>
        </w:rPr>
        <w:t xml:space="preserve">- </w:t>
      </w:r>
      <w:r w:rsidR="00B97A4C">
        <w:rPr>
          <w:rFonts w:ascii="Book Antiqua" w:hAnsi="Book Antiqua"/>
          <w:sz w:val="22"/>
          <w:szCs w:val="22"/>
        </w:rPr>
        <w:t>Конвенцију</w:t>
      </w:r>
      <w:r w:rsidR="00077096" w:rsidRPr="00B97A4C">
        <w:rPr>
          <w:rFonts w:ascii="Book Antiqua" w:hAnsi="Book Antiqua"/>
          <w:sz w:val="22"/>
          <w:szCs w:val="22"/>
        </w:rPr>
        <w:t xml:space="preserve"> Савета Европе о заштити деце од сексуалног искоришћавања и сексуалног злостављања </w:t>
      </w:r>
      <w:r w:rsidRPr="00B97A4C">
        <w:rPr>
          <w:rFonts w:ascii="Book Antiqua" w:hAnsi="Book Antiqua"/>
          <w:sz w:val="22"/>
          <w:szCs w:val="22"/>
        </w:rPr>
        <w:t>(</w:t>
      </w:r>
      <w:r w:rsidR="00B97A4C">
        <w:rPr>
          <w:rFonts w:ascii="Book Antiqua" w:hAnsi="Book Antiqua"/>
          <w:sz w:val="22"/>
          <w:szCs w:val="22"/>
        </w:rPr>
        <w:t>Ланзарот</w:t>
      </w:r>
      <w:r w:rsidR="00077096" w:rsidRPr="00B97A4C">
        <w:rPr>
          <w:rFonts w:ascii="Book Antiqua" w:hAnsi="Book Antiqua"/>
          <w:sz w:val="22"/>
          <w:szCs w:val="22"/>
        </w:rPr>
        <w:t xml:space="preserve"> конвенција</w:t>
      </w:r>
      <w:r w:rsidRPr="00B97A4C">
        <w:rPr>
          <w:rFonts w:ascii="Book Antiqua" w:hAnsi="Book Antiqua"/>
          <w:sz w:val="22"/>
          <w:szCs w:val="22"/>
        </w:rPr>
        <w:t>)</w:t>
      </w:r>
      <w:r w:rsidR="001708FE">
        <w:rPr>
          <w:rFonts w:ascii="Book Antiqua" w:hAnsi="Book Antiqua"/>
          <w:sz w:val="22"/>
          <w:szCs w:val="22"/>
          <w:lang w:val="sr-Cyrl-RS"/>
        </w:rPr>
        <w:t>,</w:t>
      </w:r>
    </w:p>
    <w:p w:rsid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077096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и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након консултација са децом и младим</w:t>
      </w:r>
      <w:r w:rsidR="0080539D" w:rsidRPr="00B97A4C">
        <w:rPr>
          <w:rFonts w:ascii="Book Antiqua" w:hAnsi="Book Antiqua"/>
          <w:sz w:val="22"/>
          <w:szCs w:val="22"/>
        </w:rPr>
        <w:t>а</w:t>
      </w:r>
      <w:r w:rsidRPr="00B97A4C">
        <w:rPr>
          <w:rFonts w:ascii="Book Antiqua" w:hAnsi="Book Antiqua"/>
          <w:sz w:val="22"/>
          <w:szCs w:val="22"/>
        </w:rPr>
        <w:t xml:space="preserve"> кој</w:t>
      </w:r>
      <w:r w:rsidR="0080539D" w:rsidRPr="00B97A4C">
        <w:rPr>
          <w:rFonts w:ascii="Book Antiqua" w:hAnsi="Book Antiqua"/>
          <w:sz w:val="22"/>
          <w:szCs w:val="22"/>
        </w:rPr>
        <w:t>и</w:t>
      </w:r>
      <w:r w:rsidRPr="00B97A4C">
        <w:rPr>
          <w:rFonts w:ascii="Book Antiqua" w:hAnsi="Book Antiqua"/>
          <w:sz w:val="22"/>
          <w:szCs w:val="22"/>
        </w:rPr>
        <w:t xml:space="preserve"> су учествовал</w:t>
      </w:r>
      <w:r w:rsidR="0080539D" w:rsidRPr="00B97A4C">
        <w:rPr>
          <w:rFonts w:ascii="Book Antiqua" w:hAnsi="Book Antiqua"/>
          <w:sz w:val="22"/>
          <w:szCs w:val="22"/>
        </w:rPr>
        <w:t>и</w:t>
      </w:r>
      <w:r w:rsidRPr="00B97A4C">
        <w:rPr>
          <w:rFonts w:ascii="Book Antiqua" w:hAnsi="Book Antiqua"/>
          <w:sz w:val="22"/>
          <w:szCs w:val="22"/>
        </w:rPr>
        <w:t xml:space="preserve"> у активностима Европске мреже младих саветника </w:t>
      </w:r>
      <w:r w:rsidR="00DF6EC9" w:rsidRPr="00B97A4C">
        <w:rPr>
          <w:rFonts w:ascii="Book Antiqua" w:hAnsi="Book Antiqua"/>
          <w:sz w:val="22"/>
          <w:szCs w:val="22"/>
        </w:rPr>
        <w:t>(</w:t>
      </w:r>
      <w:r w:rsidR="0080539D" w:rsidRPr="00B97A4C">
        <w:rPr>
          <w:rFonts w:ascii="Book Antiqua" w:hAnsi="Book Antiqua"/>
          <w:sz w:val="22"/>
          <w:szCs w:val="22"/>
        </w:rPr>
        <w:t>ENYA</w:t>
      </w:r>
      <w:r w:rsidR="00DF6EC9" w:rsidRPr="00B97A4C">
        <w:rPr>
          <w:rFonts w:ascii="Book Antiqua" w:hAnsi="Book Antiqua"/>
          <w:sz w:val="22"/>
          <w:szCs w:val="22"/>
        </w:rPr>
        <w:t xml:space="preserve">) </w:t>
      </w:r>
      <w:r w:rsidRPr="00B97A4C">
        <w:rPr>
          <w:rFonts w:ascii="Book Antiqua" w:hAnsi="Book Antiqua"/>
          <w:sz w:val="22"/>
          <w:szCs w:val="22"/>
        </w:rPr>
        <w:t xml:space="preserve">коју води </w:t>
      </w:r>
      <w:r w:rsidR="00B61C5E" w:rsidRPr="00B97A4C">
        <w:rPr>
          <w:rFonts w:ascii="Book Antiqua" w:hAnsi="Book Antiqua"/>
          <w:sz w:val="22"/>
          <w:szCs w:val="22"/>
        </w:rPr>
        <w:t>ENOC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C14A2B" w:rsidRPr="00B97A4C">
        <w:rPr>
          <w:rFonts w:ascii="Book Antiqua" w:hAnsi="Book Antiqua"/>
          <w:sz w:val="22"/>
          <w:szCs w:val="22"/>
        </w:rPr>
        <w:t xml:space="preserve">и </w:t>
      </w:r>
      <w:r w:rsidR="0080539D" w:rsidRPr="00B97A4C">
        <w:rPr>
          <w:rFonts w:ascii="Book Antiqua" w:hAnsi="Book Antiqua"/>
          <w:sz w:val="22"/>
          <w:szCs w:val="22"/>
        </w:rPr>
        <w:t xml:space="preserve">који су </w:t>
      </w:r>
      <w:r w:rsidR="00C14A2B" w:rsidRPr="00B97A4C">
        <w:rPr>
          <w:rFonts w:ascii="Book Antiqua" w:hAnsi="Book Antiqua"/>
          <w:sz w:val="22"/>
          <w:szCs w:val="22"/>
        </w:rPr>
        <w:t>дал</w:t>
      </w:r>
      <w:r w:rsidR="0080539D" w:rsidRPr="00B97A4C">
        <w:rPr>
          <w:rFonts w:ascii="Book Antiqua" w:hAnsi="Book Antiqua"/>
          <w:sz w:val="22"/>
          <w:szCs w:val="22"/>
        </w:rPr>
        <w:t>и</w:t>
      </w:r>
      <w:r w:rsidR="00C14A2B" w:rsidRPr="00B97A4C">
        <w:rPr>
          <w:rFonts w:ascii="Book Antiqua" w:hAnsi="Book Antiqua"/>
          <w:sz w:val="22"/>
          <w:szCs w:val="22"/>
        </w:rPr>
        <w:t xml:space="preserve"> групу препорука</w:t>
      </w:r>
      <w:r w:rsidR="00B97A4C" w:rsidRPr="00B97A4C">
        <w:rPr>
          <w:rFonts w:ascii="Book Antiqua" w:hAnsi="Book Antiqua"/>
          <w:sz w:val="22"/>
          <w:szCs w:val="22"/>
        </w:rPr>
        <w:t xml:space="preserve"> 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изложених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у наставку ов</w:t>
      </w:r>
      <w:r w:rsidR="0080539D" w:rsidRPr="00B97A4C">
        <w:rPr>
          <w:rFonts w:ascii="Book Antiqua" w:hAnsi="Book Antiqua"/>
          <w:sz w:val="22"/>
          <w:szCs w:val="22"/>
        </w:rPr>
        <w:t>ог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80539D" w:rsidRPr="00B97A4C">
        <w:rPr>
          <w:rFonts w:ascii="Book Antiqua" w:hAnsi="Book Antiqua"/>
          <w:sz w:val="22"/>
          <w:szCs w:val="22"/>
        </w:rPr>
        <w:t>документа</w:t>
      </w:r>
      <w:r w:rsidR="00DF6EC9" w:rsidRPr="00B97A4C">
        <w:rPr>
          <w:rFonts w:ascii="Book Antiqua" w:hAnsi="Book Antiqua"/>
          <w:sz w:val="22"/>
          <w:szCs w:val="22"/>
        </w:rPr>
        <w:t>,</w:t>
      </w:r>
      <w:r w:rsidR="001726F9"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6994525</wp:posOffset>
                </wp:positionH>
                <wp:positionV relativeFrom="page">
                  <wp:posOffset>9287510</wp:posOffset>
                </wp:positionV>
                <wp:extent cx="476250" cy="438785"/>
                <wp:effectExtent l="0" t="0" r="0" b="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DF6EC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11" w:after="287" w:line="351" w:lineRule="exact"/>
                              <w:textAlignment w:val="baseline"/>
                              <w:rPr>
                                <w:rFonts w:ascii="Cambria" w:hAnsi="Cambria" w:cs="Cambria"/>
                                <w:spacing w:val="-57"/>
                                <w:sz w:val="43"/>
                                <w:szCs w:val="4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0.75pt;margin-top:731.3pt;width:37.5pt;height:34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" o:allowincell="f" stroked="f">
                <v:fill opacity="0"/>
                <v:textbox style="layout-flow:vertical;mso-layout-flow-alt:bottom-to-top" inset="0,0,0,0">
                  <w:txbxContent>
                    <w:p w:rsidR="00DF6EC9" w:rsidRDefault="00DF6EC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11" w:after="287" w:line="351" w:lineRule="exact"/>
                        <w:textAlignment w:val="baseline"/>
                        <w:rPr>
                          <w:rFonts w:ascii="Cambria" w:hAnsi="Cambria" w:cs="Cambria"/>
                          <w:spacing w:val="-57"/>
                          <w:sz w:val="43"/>
                          <w:szCs w:val="4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7A4C" w:rsidRPr="00B97A4C">
        <w:rPr>
          <w:rFonts w:ascii="Book Antiqua" w:hAnsi="Book Antiqua"/>
          <w:sz w:val="22"/>
          <w:szCs w:val="22"/>
        </w:rPr>
        <w:t xml:space="preserve"> </w:t>
      </w:r>
      <w:r w:rsidR="00B61C5E" w:rsidRPr="00B97A4C">
        <w:rPr>
          <w:rFonts w:ascii="Book Antiqua" w:hAnsi="Book Antiqua"/>
          <w:sz w:val="22"/>
          <w:szCs w:val="22"/>
        </w:rPr>
        <w:t>ENOC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Pr="00B97A4C">
        <w:rPr>
          <w:rFonts w:ascii="Book Antiqua" w:hAnsi="Book Antiqua"/>
          <w:sz w:val="22"/>
          <w:szCs w:val="22"/>
        </w:rPr>
        <w:t>се залаже да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B97A4C" w:rsidRPr="00B97A4C">
        <w:rPr>
          <w:rFonts w:ascii="Book Antiqua" w:hAnsi="Book Antiqua"/>
          <w:i/>
          <w:sz w:val="22"/>
          <w:szCs w:val="22"/>
          <w:lang w:val="sr-Cyrl-RS"/>
        </w:rPr>
        <w:t>с</w:t>
      </w:r>
      <w:r w:rsidRPr="00B97A4C">
        <w:rPr>
          <w:rFonts w:ascii="Book Antiqua" w:hAnsi="Book Antiqua"/>
          <w:i/>
          <w:sz w:val="22"/>
          <w:szCs w:val="22"/>
        </w:rPr>
        <w:t xml:space="preserve">веобухватно образовање о </w:t>
      </w:r>
      <w:r w:rsidR="0080539D" w:rsidRPr="00B97A4C">
        <w:rPr>
          <w:rFonts w:ascii="Book Antiqua" w:hAnsi="Book Antiqua"/>
          <w:i/>
          <w:sz w:val="22"/>
          <w:szCs w:val="22"/>
        </w:rPr>
        <w:t xml:space="preserve">личним </w:t>
      </w:r>
      <w:r w:rsidRPr="00B97A4C">
        <w:rPr>
          <w:rFonts w:ascii="Book Antiqua" w:hAnsi="Book Antiqua"/>
          <w:i/>
          <w:sz w:val="22"/>
          <w:szCs w:val="22"/>
        </w:rPr>
        <w:t>односима и сексуалности</w:t>
      </w:r>
      <w:r w:rsidRPr="00B97A4C">
        <w:rPr>
          <w:rFonts w:ascii="Book Antiqua" w:hAnsi="Book Antiqua"/>
          <w:sz w:val="22"/>
          <w:szCs w:val="22"/>
        </w:rPr>
        <w:t xml:space="preserve"> постане саставни део развоја права и добробити детета. </w:t>
      </w:r>
    </w:p>
    <w:p w:rsid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1726F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86100" cy="1347470"/>
                <wp:effectExtent l="0" t="0" r="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47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1726F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471"/>
                              <w:ind w:right="2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Latn-RS"/>
                              </w:rPr>
                              <w:drawing>
                                <wp:inline distT="0" distB="0" distL="0" distR="0">
                                  <wp:extent cx="3086100" cy="10477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243pt;height:106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" o:allowincell="f" stroked="f">
                <v:fill opacity="0"/>
                <v:textbox inset="0,0,0,0">
                  <w:txbxContent>
                    <w:p w:rsidR="00DF6EC9" w:rsidRDefault="001726F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471"/>
                        <w:ind w:right="2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Latn-RS"/>
                        </w:rPr>
                        <w:drawing>
                          <wp:inline distT="0" distB="0" distL="0" distR="0">
                            <wp:extent cx="3086100" cy="10477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69AA" w:rsidRPr="00B97A4C">
        <w:rPr>
          <w:rFonts w:ascii="Book Antiqua" w:hAnsi="Book Antiqua"/>
          <w:sz w:val="22"/>
          <w:szCs w:val="22"/>
        </w:rPr>
        <w:t xml:space="preserve">Тренутни задатак </w:t>
      </w:r>
      <w:r w:rsidR="00844966" w:rsidRPr="00B97A4C">
        <w:rPr>
          <w:rFonts w:ascii="Book Antiqua" w:hAnsi="Book Antiqua"/>
          <w:sz w:val="22"/>
          <w:szCs w:val="22"/>
        </w:rPr>
        <w:t>у вези са</w:t>
      </w:r>
      <w:r w:rsidR="008E69AA" w:rsidRPr="00B97A4C">
        <w:rPr>
          <w:rFonts w:ascii="Book Antiqua" w:hAnsi="Book Antiqua"/>
          <w:sz w:val="22"/>
          <w:szCs w:val="22"/>
        </w:rPr>
        <w:t xml:space="preserve"> унапређење</w:t>
      </w:r>
      <w:r w:rsidR="00844966" w:rsidRPr="00B97A4C">
        <w:rPr>
          <w:rFonts w:ascii="Book Antiqua" w:hAnsi="Book Antiqua"/>
          <w:sz w:val="22"/>
          <w:szCs w:val="22"/>
        </w:rPr>
        <w:t>м</w:t>
      </w:r>
      <w:r w:rsidR="008E69AA" w:rsidRPr="00B97A4C">
        <w:rPr>
          <w:rFonts w:ascii="Book Antiqua" w:hAnsi="Book Antiqua"/>
          <w:sz w:val="22"/>
          <w:szCs w:val="22"/>
        </w:rPr>
        <w:t xml:space="preserve"> квалитета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8E69AA" w:rsidRPr="00B97A4C">
        <w:rPr>
          <w:rFonts w:ascii="Book Antiqua" w:hAnsi="Book Antiqua"/>
          <w:sz w:val="22"/>
          <w:szCs w:val="22"/>
        </w:rPr>
        <w:t xml:space="preserve"> јесте да се учини да ова мрежа још боље одговара на праве проблеме и питања са којима се деца и адолесценти боре. Постоји пуно супротстављених извора који нуде противречне </w:t>
      </w:r>
      <w:r w:rsidR="00C23035" w:rsidRPr="00B97A4C">
        <w:rPr>
          <w:rFonts w:ascii="Book Antiqua" w:hAnsi="Book Antiqua"/>
          <w:sz w:val="22"/>
          <w:szCs w:val="22"/>
        </w:rPr>
        <w:t>информације</w:t>
      </w:r>
      <w:r w:rsidR="008E69AA" w:rsidRPr="00B97A4C">
        <w:rPr>
          <w:rFonts w:ascii="Book Antiqua" w:hAnsi="Book Antiqua"/>
          <w:sz w:val="22"/>
          <w:szCs w:val="22"/>
        </w:rPr>
        <w:t xml:space="preserve"> о сексуалности и само неки од њих пружају поуздане чињенице које одговарају њиховом узрасту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8E69AA" w:rsidRPr="00B97A4C">
        <w:rPr>
          <w:rFonts w:ascii="Book Antiqua" w:hAnsi="Book Antiqua"/>
          <w:sz w:val="22"/>
          <w:szCs w:val="22"/>
        </w:rPr>
        <w:t xml:space="preserve"> помаже свој деци да истражују и негују позитивне вредности везане за њих саме и за њихово сексуално и репродуктивно здравље.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8E69AA" w:rsidRPr="00B97A4C">
        <w:rPr>
          <w:rFonts w:ascii="Book Antiqua" w:hAnsi="Book Antiqua"/>
          <w:sz w:val="22"/>
          <w:szCs w:val="22"/>
        </w:rPr>
        <w:t xml:space="preserve"> садржи информације и дискусије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8E69AA" w:rsidRPr="00B97A4C">
        <w:rPr>
          <w:rFonts w:ascii="Book Antiqua" w:hAnsi="Book Antiqua"/>
          <w:sz w:val="22"/>
          <w:szCs w:val="22"/>
        </w:rPr>
        <w:t>о многим темама</w:t>
      </w:r>
      <w:r w:rsidR="00B97A4C">
        <w:rPr>
          <w:rFonts w:ascii="Book Antiqua" w:hAnsi="Book Antiqua"/>
          <w:sz w:val="22"/>
          <w:szCs w:val="22"/>
          <w:lang w:val="sr-Cyrl-RS"/>
        </w:rPr>
        <w:t>: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8E69AA" w:rsidRPr="00B97A4C">
        <w:rPr>
          <w:rFonts w:ascii="Book Antiqua" w:hAnsi="Book Antiqua"/>
          <w:sz w:val="22"/>
          <w:szCs w:val="22"/>
        </w:rPr>
        <w:t>породични живот, везе, култура и родне улоге, контрацепција, порођај и</w:t>
      </w:r>
      <w:r w:rsidR="0080539D" w:rsidRPr="00B97A4C">
        <w:rPr>
          <w:rFonts w:ascii="Book Antiqua" w:hAnsi="Book Antiqua"/>
          <w:sz w:val="22"/>
          <w:szCs w:val="22"/>
        </w:rPr>
        <w:t xml:space="preserve"> </w:t>
      </w:r>
      <w:r w:rsidR="008E69AA" w:rsidRPr="00B97A4C">
        <w:rPr>
          <w:rFonts w:ascii="Book Antiqua" w:hAnsi="Book Antiqua"/>
          <w:sz w:val="22"/>
          <w:szCs w:val="22"/>
        </w:rPr>
        <w:t>сексуално преносиве инфекције, телесни интегритет, а такође се бави и људским правима, сексуалном и родном разноликошћу и једнакошћу</w:t>
      </w:r>
      <w:r w:rsidR="00625F41" w:rsidRPr="00B97A4C">
        <w:rPr>
          <w:rFonts w:ascii="Book Antiqua" w:hAnsi="Book Antiqua"/>
          <w:sz w:val="22"/>
          <w:szCs w:val="22"/>
        </w:rPr>
        <w:t xml:space="preserve">, као и </w:t>
      </w:r>
      <w:r w:rsidR="0080539D" w:rsidRPr="00B97A4C">
        <w:rPr>
          <w:rFonts w:ascii="Book Antiqua" w:hAnsi="Book Antiqua"/>
          <w:sz w:val="22"/>
          <w:szCs w:val="22"/>
        </w:rPr>
        <w:t>опасностима</w:t>
      </w:r>
      <w:r w:rsidR="00625F41" w:rsidRPr="00B97A4C">
        <w:rPr>
          <w:rFonts w:ascii="Book Antiqua" w:hAnsi="Book Antiqua"/>
          <w:sz w:val="22"/>
          <w:szCs w:val="22"/>
        </w:rPr>
        <w:t xml:space="preserve"> у </w:t>
      </w:r>
      <w:r w:rsidR="0080539D" w:rsidRPr="00B97A4C">
        <w:rPr>
          <w:rFonts w:ascii="Book Antiqua" w:hAnsi="Book Antiqua"/>
          <w:sz w:val="22"/>
          <w:szCs w:val="22"/>
        </w:rPr>
        <w:t>виду</w:t>
      </w:r>
      <w:r w:rsidR="00625F41" w:rsidRPr="00B97A4C">
        <w:rPr>
          <w:rFonts w:ascii="Book Antiqua" w:hAnsi="Book Antiqua"/>
          <w:sz w:val="22"/>
          <w:szCs w:val="22"/>
        </w:rPr>
        <w:t xml:space="preserve"> предрасуда, дискриминације и сексуалног злостављања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="00625F41" w:rsidRPr="00B97A4C">
        <w:rPr>
          <w:rFonts w:ascii="Book Antiqua" w:hAnsi="Book Antiqua"/>
          <w:sz w:val="22"/>
          <w:szCs w:val="22"/>
        </w:rPr>
        <w:t>Деца и млади треба да науче о ризи</w:t>
      </w:r>
      <w:r w:rsidR="0080539D" w:rsidRPr="00B97A4C">
        <w:rPr>
          <w:rFonts w:ascii="Book Antiqua" w:hAnsi="Book Antiqua"/>
          <w:sz w:val="22"/>
          <w:szCs w:val="22"/>
        </w:rPr>
        <w:t>цима</w:t>
      </w:r>
      <w:r w:rsidR="00625F41" w:rsidRPr="00B97A4C">
        <w:rPr>
          <w:rFonts w:ascii="Book Antiqua" w:hAnsi="Book Antiqua"/>
          <w:sz w:val="22"/>
          <w:szCs w:val="22"/>
        </w:rPr>
        <w:t xml:space="preserve"> од сексуалн</w:t>
      </w:r>
      <w:r w:rsidR="0080539D" w:rsidRPr="00B97A4C">
        <w:rPr>
          <w:rFonts w:ascii="Book Antiqua" w:hAnsi="Book Antiqua"/>
          <w:sz w:val="22"/>
          <w:szCs w:val="22"/>
        </w:rPr>
        <w:t>ог</w:t>
      </w:r>
      <w:r w:rsidR="00625F41" w:rsidRPr="00B97A4C">
        <w:rPr>
          <w:rFonts w:ascii="Book Antiqua" w:hAnsi="Book Antiqua"/>
          <w:sz w:val="22"/>
          <w:szCs w:val="22"/>
        </w:rPr>
        <w:t xml:space="preserve"> </w:t>
      </w:r>
      <w:r w:rsidR="0080539D" w:rsidRPr="00B97A4C">
        <w:rPr>
          <w:rFonts w:ascii="Book Antiqua" w:hAnsi="Book Antiqua"/>
          <w:sz w:val="22"/>
          <w:szCs w:val="22"/>
        </w:rPr>
        <w:t>искоришћавања</w:t>
      </w:r>
      <w:r w:rsidR="00625F41" w:rsidRPr="00B97A4C">
        <w:rPr>
          <w:rFonts w:ascii="Book Antiqua" w:hAnsi="Book Antiqua"/>
          <w:sz w:val="22"/>
          <w:szCs w:val="22"/>
        </w:rPr>
        <w:t xml:space="preserve"> и злостављања како би могли да их препознају и заштите себе што је више могуће, као и да идентификују извор</w:t>
      </w:r>
      <w:r w:rsidR="0080539D" w:rsidRPr="00B97A4C">
        <w:rPr>
          <w:rFonts w:ascii="Book Antiqua" w:hAnsi="Book Antiqua"/>
          <w:sz w:val="22"/>
          <w:szCs w:val="22"/>
        </w:rPr>
        <w:t>е</w:t>
      </w:r>
      <w:r w:rsidR="00625F41" w:rsidRPr="00B97A4C">
        <w:rPr>
          <w:rFonts w:ascii="Book Antiqua" w:hAnsi="Book Antiqua"/>
          <w:sz w:val="22"/>
          <w:szCs w:val="22"/>
        </w:rPr>
        <w:t xml:space="preserve"> подршке који су им доступни</w:t>
      </w:r>
      <w:r w:rsidR="0080539D" w:rsidRPr="00B97A4C">
        <w:rPr>
          <w:rFonts w:ascii="Book Antiqua" w:hAnsi="Book Antiqua"/>
          <w:sz w:val="22"/>
          <w:szCs w:val="22"/>
        </w:rPr>
        <w:t xml:space="preserve"> и дођу до њих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625F41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Циљ </w:t>
      </w:r>
      <w:r w:rsidR="00B97A4C" w:rsidRPr="00B97A4C">
        <w:rPr>
          <w:rFonts w:ascii="Book Antiqua" w:hAnsi="Book Antiqua"/>
          <w:i/>
          <w:sz w:val="22"/>
          <w:szCs w:val="22"/>
          <w:lang w:val="sr-Cyrl-RS"/>
        </w:rPr>
        <w:t>с</w:t>
      </w:r>
      <w:r w:rsidRPr="00B97A4C">
        <w:rPr>
          <w:rFonts w:ascii="Book Antiqua" w:hAnsi="Book Antiqua"/>
          <w:i/>
          <w:sz w:val="22"/>
          <w:szCs w:val="22"/>
        </w:rPr>
        <w:t xml:space="preserve">веобухватног образовања о </w:t>
      </w:r>
      <w:r w:rsidR="0080539D" w:rsidRPr="00B97A4C">
        <w:rPr>
          <w:rFonts w:ascii="Book Antiqua" w:hAnsi="Book Antiqua"/>
          <w:i/>
          <w:sz w:val="22"/>
          <w:szCs w:val="22"/>
        </w:rPr>
        <w:t xml:space="preserve">личним </w:t>
      </w:r>
      <w:r w:rsidRPr="00B97A4C">
        <w:rPr>
          <w:rFonts w:ascii="Book Antiqua" w:hAnsi="Book Antiqua"/>
          <w:i/>
          <w:sz w:val="22"/>
          <w:szCs w:val="22"/>
        </w:rPr>
        <w:t>односима и сексуалности</w:t>
      </w:r>
      <w:r w:rsidRPr="00B97A4C">
        <w:rPr>
          <w:rFonts w:ascii="Book Antiqua" w:hAnsi="Book Antiqua"/>
          <w:sz w:val="22"/>
          <w:szCs w:val="22"/>
        </w:rPr>
        <w:t xml:space="preserve"> јесте да свој деци пружи подршку када је у питању сексуално здравље, укључујући и образовање у раном детињству. </w:t>
      </w:r>
      <w:r w:rsidR="0080539D" w:rsidRPr="00B97A4C">
        <w:rPr>
          <w:rFonts w:ascii="Book Antiqua" w:hAnsi="Book Antiqua"/>
          <w:sz w:val="22"/>
          <w:szCs w:val="22"/>
        </w:rPr>
        <w:t>То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80539D" w:rsidRPr="00B97A4C">
        <w:rPr>
          <w:rFonts w:ascii="Book Antiqua" w:hAnsi="Book Antiqua"/>
          <w:sz w:val="22"/>
          <w:szCs w:val="22"/>
        </w:rPr>
        <w:t>унапређује</w:t>
      </w:r>
      <w:r w:rsidRPr="00B97A4C">
        <w:rPr>
          <w:rFonts w:ascii="Book Antiqua" w:hAnsi="Book Antiqua"/>
          <w:sz w:val="22"/>
          <w:szCs w:val="22"/>
        </w:rPr>
        <w:t xml:space="preserve"> дечја права, здравље, вештине које доприносе </w:t>
      </w:r>
      <w:r w:rsidR="00C23035" w:rsidRPr="00B97A4C">
        <w:rPr>
          <w:rFonts w:ascii="Book Antiqua" w:hAnsi="Book Antiqua"/>
          <w:sz w:val="22"/>
          <w:szCs w:val="22"/>
        </w:rPr>
        <w:t>њиховој</w:t>
      </w:r>
      <w:r w:rsidRPr="00B97A4C">
        <w:rPr>
          <w:rFonts w:ascii="Book Antiqua" w:hAnsi="Book Antiqua"/>
          <w:sz w:val="22"/>
          <w:szCs w:val="22"/>
        </w:rPr>
        <w:t xml:space="preserve"> безбедности, знање, позитивну слику о </w:t>
      </w:r>
      <w:r w:rsidR="0080539D" w:rsidRPr="00B97A4C">
        <w:rPr>
          <w:rFonts w:ascii="Book Antiqua" w:hAnsi="Book Antiqua"/>
          <w:sz w:val="22"/>
          <w:szCs w:val="22"/>
        </w:rPr>
        <w:t>себи и телесно самопоуздање. Ов</w:t>
      </w:r>
      <w:r w:rsidRPr="00B97A4C">
        <w:rPr>
          <w:rFonts w:ascii="Book Antiqua" w:hAnsi="Book Antiqua"/>
          <w:sz w:val="22"/>
          <w:szCs w:val="22"/>
        </w:rPr>
        <w:t>о</w:t>
      </w:r>
      <w:r w:rsidR="0080539D" w:rsidRPr="00B97A4C">
        <w:rPr>
          <w:rFonts w:ascii="Book Antiqua" w:hAnsi="Book Antiqua"/>
          <w:sz w:val="22"/>
          <w:szCs w:val="22"/>
        </w:rPr>
        <w:t xml:space="preserve"> </w:t>
      </w:r>
      <w:r w:rsidRPr="00B97A4C">
        <w:rPr>
          <w:rFonts w:ascii="Book Antiqua" w:hAnsi="Book Antiqua"/>
          <w:sz w:val="22"/>
          <w:szCs w:val="22"/>
        </w:rPr>
        <w:t xml:space="preserve">је потребно урадити и у оквиру образовања у раном детињству и </w:t>
      </w:r>
      <w:r w:rsidR="0080539D" w:rsidRPr="00B97A4C">
        <w:rPr>
          <w:rFonts w:ascii="Book Antiqua" w:hAnsi="Book Antiqua"/>
          <w:sz w:val="22"/>
          <w:szCs w:val="22"/>
        </w:rPr>
        <w:t xml:space="preserve">у </w:t>
      </w:r>
      <w:r w:rsidRPr="00B97A4C">
        <w:rPr>
          <w:rFonts w:ascii="Book Antiqua" w:hAnsi="Book Antiqua"/>
          <w:sz w:val="22"/>
          <w:szCs w:val="22"/>
        </w:rPr>
        <w:t>кући. Професионалним радницима су потребне јасне инструкције и информације о томе како да пруже одговарајућу подршку и деци и њиховим родитељима у смислу образовања деце о њихо</w:t>
      </w:r>
      <w:r w:rsidR="00145669" w:rsidRPr="00B97A4C">
        <w:rPr>
          <w:rFonts w:ascii="Book Antiqua" w:hAnsi="Book Antiqua"/>
          <w:sz w:val="22"/>
          <w:szCs w:val="22"/>
        </w:rPr>
        <w:t>вом телу</w:t>
      </w:r>
      <w:r w:rsidR="00277D84" w:rsidRPr="00B97A4C">
        <w:rPr>
          <w:rFonts w:ascii="Book Antiqua" w:hAnsi="Book Antiqua"/>
          <w:sz w:val="22"/>
          <w:szCs w:val="22"/>
        </w:rPr>
        <w:t xml:space="preserve">, </w:t>
      </w:r>
      <w:r w:rsidR="005271B8" w:rsidRPr="00B97A4C">
        <w:rPr>
          <w:rFonts w:ascii="Book Antiqua" w:hAnsi="Book Antiqua"/>
          <w:sz w:val="22"/>
          <w:szCs w:val="22"/>
        </w:rPr>
        <w:t xml:space="preserve">личним </w:t>
      </w:r>
      <w:r w:rsidR="00277D84" w:rsidRPr="00B97A4C">
        <w:rPr>
          <w:rFonts w:ascii="Book Antiqua" w:hAnsi="Book Antiqua"/>
          <w:sz w:val="22"/>
          <w:szCs w:val="22"/>
        </w:rPr>
        <w:t>односима и сексуалности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2B6055" w:rsidRDefault="00B61C5E" w:rsidP="00B97A4C">
      <w:pPr>
        <w:jc w:val="both"/>
        <w:rPr>
          <w:rFonts w:ascii="Book Antiqua" w:hAnsi="Book Antiqua"/>
          <w:b/>
          <w:sz w:val="22"/>
          <w:szCs w:val="22"/>
        </w:rPr>
      </w:pPr>
      <w:r w:rsidRPr="002B6055">
        <w:rPr>
          <w:rFonts w:ascii="Book Antiqua" w:hAnsi="Book Antiqua"/>
          <w:b/>
          <w:sz w:val="22"/>
          <w:szCs w:val="22"/>
        </w:rPr>
        <w:t>ENOC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 инсистира на томе да морају да постоје државне регулативе и програми за </w:t>
      </w:r>
      <w:r w:rsidR="00545043" w:rsidRPr="002B6055">
        <w:rPr>
          <w:rFonts w:ascii="Book Antiqua" w:hAnsi="Book Antiqua"/>
          <w:b/>
          <w:sz w:val="22"/>
          <w:szCs w:val="22"/>
        </w:rPr>
        <w:t>CRSE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.  </w:t>
      </w:r>
      <w:r w:rsidR="00DF6EC9" w:rsidRPr="002B6055">
        <w:rPr>
          <w:rFonts w:ascii="Book Antiqua" w:hAnsi="Book Antiqua"/>
          <w:b/>
          <w:sz w:val="22"/>
          <w:szCs w:val="22"/>
        </w:rPr>
        <w:t xml:space="preserve"> 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Школе морају да имају обавезне, доследне и систематске </w:t>
      </w:r>
      <w:r w:rsidR="00545043" w:rsidRPr="002B6055">
        <w:rPr>
          <w:rFonts w:ascii="Book Antiqua" w:hAnsi="Book Antiqua"/>
          <w:b/>
          <w:sz w:val="22"/>
          <w:szCs w:val="22"/>
        </w:rPr>
        <w:t>CRSE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 планове и садржаје базиране на потребама деце. Наставницима је потребан виши ниво обуке и способности. Услуге </w:t>
      </w:r>
      <w:r w:rsidR="00145669" w:rsidRPr="002B6055">
        <w:rPr>
          <w:rFonts w:ascii="Book Antiqua" w:hAnsi="Book Antiqua"/>
          <w:b/>
          <w:sz w:val="22"/>
          <w:szCs w:val="22"/>
        </w:rPr>
        <w:t>у вези са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 </w:t>
      </w:r>
      <w:r w:rsidR="00145669" w:rsidRPr="002B6055">
        <w:rPr>
          <w:rFonts w:ascii="Book Antiqua" w:hAnsi="Book Antiqua"/>
          <w:b/>
          <w:sz w:val="22"/>
          <w:szCs w:val="22"/>
        </w:rPr>
        <w:t>сексуалним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 здравље</w:t>
      </w:r>
      <w:r w:rsidR="00145669" w:rsidRPr="002B6055">
        <w:rPr>
          <w:rFonts w:ascii="Book Antiqua" w:hAnsi="Book Antiqua"/>
          <w:b/>
          <w:sz w:val="22"/>
          <w:szCs w:val="22"/>
        </w:rPr>
        <w:t>м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 деце треба да су им на дохват руке и на располагању када </w:t>
      </w:r>
      <w:r w:rsidR="005271B8" w:rsidRPr="002B6055">
        <w:rPr>
          <w:rFonts w:ascii="Book Antiqua" w:hAnsi="Book Antiqua"/>
          <w:b/>
          <w:sz w:val="22"/>
          <w:szCs w:val="22"/>
        </w:rPr>
        <w:t>им је потребна</w:t>
      </w:r>
      <w:r w:rsidR="00277D84" w:rsidRPr="002B6055">
        <w:rPr>
          <w:rFonts w:ascii="Book Antiqua" w:hAnsi="Book Antiqua"/>
          <w:b/>
          <w:sz w:val="22"/>
          <w:szCs w:val="22"/>
        </w:rPr>
        <w:t xml:space="preserve"> помоћ. Треба да постоје образовне кампање које ће подстаћи младе да изграде сопствени идентитет и сексуалну оријентацију</w:t>
      </w:r>
      <w:r w:rsidR="00DF6EC9" w:rsidRPr="002B6055">
        <w:rPr>
          <w:rFonts w:ascii="Book Antiqua" w:hAnsi="Book Antiqua"/>
          <w:b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2B6055" w:rsidRDefault="00B61C5E" w:rsidP="00B97A4C">
      <w:pPr>
        <w:jc w:val="both"/>
        <w:rPr>
          <w:rFonts w:ascii="Book Antiqua" w:hAnsi="Book Antiqua"/>
          <w:sz w:val="22"/>
          <w:szCs w:val="22"/>
          <w:u w:val="single"/>
        </w:rPr>
      </w:pPr>
      <w:r w:rsidRPr="002B6055">
        <w:rPr>
          <w:rFonts w:ascii="Book Antiqua" w:hAnsi="Book Antiqua"/>
          <w:sz w:val="22"/>
          <w:szCs w:val="22"/>
          <w:u w:val="single"/>
        </w:rPr>
        <w:t>ENOC</w:t>
      </w:r>
      <w:r w:rsidR="00277D84" w:rsidRPr="002B6055">
        <w:rPr>
          <w:rFonts w:ascii="Book Antiqua" w:hAnsi="Book Antiqua"/>
          <w:sz w:val="22"/>
          <w:szCs w:val="22"/>
          <w:u w:val="single"/>
        </w:rPr>
        <w:t xml:space="preserve"> препоручује</w:t>
      </w:r>
      <w:r w:rsidR="00DF6EC9" w:rsidRPr="002B6055">
        <w:rPr>
          <w:rFonts w:ascii="Book Antiqua" w:hAnsi="Book Antiqua"/>
          <w:sz w:val="22"/>
          <w:szCs w:val="22"/>
          <w:u w:val="single"/>
        </w:rPr>
        <w:t xml:space="preserve"> </w:t>
      </w:r>
      <w:r w:rsidR="00277D84" w:rsidRPr="002B6055">
        <w:rPr>
          <w:rFonts w:ascii="Book Antiqua" w:hAnsi="Book Antiqua"/>
          <w:sz w:val="22"/>
          <w:szCs w:val="22"/>
          <w:u w:val="single"/>
        </w:rPr>
        <w:t>следеће активности у сврхе јачања</w:t>
      </w:r>
      <w:r w:rsidR="00DF6EC9" w:rsidRPr="002B6055">
        <w:rPr>
          <w:rFonts w:ascii="Book Antiqua" w:hAnsi="Book Antiqua"/>
          <w:sz w:val="22"/>
          <w:szCs w:val="22"/>
          <w:u w:val="single"/>
        </w:rPr>
        <w:t xml:space="preserve"> </w:t>
      </w:r>
      <w:r w:rsidR="00545043" w:rsidRPr="002B6055">
        <w:rPr>
          <w:rFonts w:ascii="Book Antiqua" w:hAnsi="Book Antiqua"/>
          <w:sz w:val="22"/>
          <w:szCs w:val="22"/>
          <w:u w:val="single"/>
        </w:rPr>
        <w:t>CRSE</w:t>
      </w:r>
      <w:r w:rsidR="00DF6EC9" w:rsidRPr="002B6055">
        <w:rPr>
          <w:rFonts w:ascii="Book Antiqua" w:hAnsi="Book Antiqua"/>
          <w:sz w:val="22"/>
          <w:szCs w:val="22"/>
          <w:u w:val="single"/>
        </w:rPr>
        <w:t>: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277D84" w:rsidP="00B97A4C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1708FE">
        <w:rPr>
          <w:rFonts w:ascii="Book Antiqua" w:hAnsi="Book Antiqua"/>
          <w:b/>
          <w:sz w:val="22"/>
          <w:szCs w:val="22"/>
        </w:rPr>
        <w:t>Деца имају право да буду безбедна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277D84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i/>
          <w:sz w:val="22"/>
          <w:szCs w:val="22"/>
        </w:rPr>
        <w:t xml:space="preserve">Свеобухватно образовање о </w:t>
      </w:r>
      <w:r w:rsidR="005271B8" w:rsidRPr="00B97A4C">
        <w:rPr>
          <w:rFonts w:ascii="Book Antiqua" w:hAnsi="Book Antiqua"/>
          <w:i/>
          <w:sz w:val="22"/>
          <w:szCs w:val="22"/>
        </w:rPr>
        <w:t xml:space="preserve">личним </w:t>
      </w:r>
      <w:r w:rsidRPr="00B97A4C">
        <w:rPr>
          <w:rFonts w:ascii="Book Antiqua" w:hAnsi="Book Antiqua"/>
          <w:i/>
          <w:sz w:val="22"/>
          <w:szCs w:val="22"/>
        </w:rPr>
        <w:t>односима и сексуалности</w:t>
      </w:r>
      <w:r w:rsidRPr="00B97A4C">
        <w:rPr>
          <w:rFonts w:ascii="Book Antiqua" w:hAnsi="Book Antiqua"/>
          <w:sz w:val="22"/>
          <w:szCs w:val="22"/>
        </w:rPr>
        <w:t xml:space="preserve"> пружа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Pr="00B97A4C">
        <w:rPr>
          <w:rFonts w:ascii="Book Antiqua" w:hAnsi="Book Antiqua"/>
          <w:sz w:val="22"/>
          <w:szCs w:val="22"/>
        </w:rPr>
        <w:t xml:space="preserve">значајну подршку развоју и расту деце и младих. На пример, образовање </w:t>
      </w:r>
      <w:r w:rsidR="00D6470F" w:rsidRPr="00B97A4C">
        <w:rPr>
          <w:rFonts w:ascii="Book Antiqua" w:hAnsi="Book Antiqua"/>
          <w:sz w:val="22"/>
          <w:szCs w:val="22"/>
        </w:rPr>
        <w:t xml:space="preserve">деце </w:t>
      </w:r>
      <w:r w:rsidRPr="00B97A4C">
        <w:rPr>
          <w:rFonts w:ascii="Book Antiqua" w:hAnsi="Book Antiqua"/>
          <w:sz w:val="22"/>
          <w:szCs w:val="22"/>
        </w:rPr>
        <w:t>о безбедности промовише самопоуздање и самоувереност код деце, вештине суочавања са стресом, емотивну отпорност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Pr="00B97A4C">
        <w:rPr>
          <w:rFonts w:ascii="Book Antiqua" w:hAnsi="Book Antiqua"/>
          <w:sz w:val="22"/>
          <w:szCs w:val="22"/>
        </w:rPr>
        <w:t xml:space="preserve">и добробит, вештине интеракције и </w:t>
      </w:r>
      <w:r w:rsidR="00D6470F" w:rsidRPr="00B97A4C">
        <w:rPr>
          <w:rFonts w:ascii="Book Antiqua" w:hAnsi="Book Antiqua"/>
          <w:sz w:val="22"/>
          <w:szCs w:val="22"/>
        </w:rPr>
        <w:t xml:space="preserve">добре међуљудске односе, и подстиче их да </w:t>
      </w:r>
      <w:r w:rsidR="005271B8" w:rsidRPr="00B97A4C">
        <w:rPr>
          <w:rFonts w:ascii="Book Antiqua" w:hAnsi="Book Antiqua"/>
          <w:sz w:val="22"/>
          <w:szCs w:val="22"/>
        </w:rPr>
        <w:t>причају</w:t>
      </w:r>
      <w:r w:rsidR="00D6470F" w:rsidRPr="00B97A4C">
        <w:rPr>
          <w:rFonts w:ascii="Book Antiqua" w:hAnsi="Book Antiqua"/>
          <w:sz w:val="22"/>
          <w:szCs w:val="22"/>
        </w:rPr>
        <w:t xml:space="preserve"> о тешким </w:t>
      </w:r>
      <w:r w:rsidR="005271B8" w:rsidRPr="00B97A4C">
        <w:rPr>
          <w:rFonts w:ascii="Book Antiqua" w:hAnsi="Book Antiqua"/>
          <w:sz w:val="22"/>
          <w:szCs w:val="22"/>
        </w:rPr>
        <w:t>темама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="00D6470F" w:rsidRPr="00B97A4C">
        <w:rPr>
          <w:rFonts w:ascii="Book Antiqua" w:hAnsi="Book Antiqua"/>
          <w:sz w:val="22"/>
          <w:szCs w:val="22"/>
        </w:rPr>
        <w:t xml:space="preserve">Образовање о безбедности учи децу вештинама које могу да им помогну да избегну злостављање од стране вршњака, насиље, провокације, </w:t>
      </w: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1E556E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узнемиравање</w:t>
      </w:r>
      <w:proofErr w:type="gramEnd"/>
      <w:r w:rsidR="00D6470F" w:rsidRPr="00B97A4C">
        <w:rPr>
          <w:rFonts w:ascii="Book Antiqua" w:hAnsi="Book Antiqua"/>
          <w:sz w:val="22"/>
          <w:szCs w:val="22"/>
        </w:rPr>
        <w:t xml:space="preserve"> и сексуално злостављање или, ако се ипак нађу у таквим ситуацијама, да </w:t>
      </w:r>
    </w:p>
    <w:p w:rsidR="00DF6EC9" w:rsidRDefault="00D6470F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им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помогну да се заштите, да </w:t>
      </w:r>
      <w:r w:rsidR="005271B8" w:rsidRPr="00B97A4C">
        <w:rPr>
          <w:rFonts w:ascii="Book Antiqua" w:hAnsi="Book Antiqua"/>
          <w:sz w:val="22"/>
          <w:szCs w:val="22"/>
        </w:rPr>
        <w:t xml:space="preserve">се </w:t>
      </w:r>
      <w:r w:rsidRPr="00B97A4C">
        <w:rPr>
          <w:rFonts w:ascii="Book Antiqua" w:hAnsi="Book Antiqua"/>
          <w:sz w:val="22"/>
          <w:szCs w:val="22"/>
        </w:rPr>
        <w:t>одбране и да пријаве случај одговорној одраслој особи у коју имају поверења. Ово са друге стране чини одрасле осетљивији</w:t>
      </w:r>
      <w:r w:rsidR="00623983" w:rsidRPr="00B97A4C">
        <w:rPr>
          <w:rFonts w:ascii="Book Antiqua" w:hAnsi="Book Antiqua"/>
          <w:sz w:val="22"/>
          <w:szCs w:val="22"/>
        </w:rPr>
        <w:t>м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5271B8" w:rsidRPr="00B97A4C">
        <w:rPr>
          <w:rFonts w:ascii="Book Antiqua" w:hAnsi="Book Antiqua"/>
          <w:sz w:val="22"/>
          <w:szCs w:val="22"/>
        </w:rPr>
        <w:t>за</w:t>
      </w:r>
      <w:r w:rsidRPr="00B97A4C">
        <w:rPr>
          <w:rFonts w:ascii="Book Antiqua" w:hAnsi="Book Antiqua"/>
          <w:sz w:val="22"/>
          <w:szCs w:val="22"/>
        </w:rPr>
        <w:t xml:space="preserve"> проблем</w:t>
      </w:r>
      <w:r w:rsidR="005271B8" w:rsidRPr="00B97A4C">
        <w:rPr>
          <w:rFonts w:ascii="Book Antiqua" w:hAnsi="Book Antiqua"/>
          <w:sz w:val="22"/>
          <w:szCs w:val="22"/>
        </w:rPr>
        <w:t>е</w:t>
      </w:r>
      <w:r w:rsidRPr="00B97A4C">
        <w:rPr>
          <w:rFonts w:ascii="Book Antiqua" w:hAnsi="Book Antiqua"/>
          <w:sz w:val="22"/>
          <w:szCs w:val="22"/>
        </w:rPr>
        <w:t xml:space="preserve"> деце и младих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B97A4C" w:rsidRDefault="00D6470F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Једно од погрешних схватања је да д</w:t>
      </w:r>
      <w:r w:rsidR="005271B8" w:rsidRPr="00B97A4C">
        <w:rPr>
          <w:rFonts w:ascii="Book Antiqua" w:hAnsi="Book Antiqua"/>
          <w:sz w:val="22"/>
          <w:szCs w:val="22"/>
        </w:rPr>
        <w:t>е</w:t>
      </w:r>
      <w:r w:rsidRPr="00B97A4C">
        <w:rPr>
          <w:rFonts w:ascii="Book Antiqua" w:hAnsi="Book Antiqua"/>
          <w:sz w:val="22"/>
          <w:szCs w:val="22"/>
        </w:rPr>
        <w:t xml:space="preserve">ци треба дати одговор само ако они поставе питање и само на то постављено питање. </w:t>
      </w:r>
      <w:r w:rsidR="00623983" w:rsidRPr="00B97A4C">
        <w:rPr>
          <w:rFonts w:ascii="Book Antiqua" w:hAnsi="Book Antiqua"/>
          <w:sz w:val="22"/>
          <w:szCs w:val="22"/>
        </w:rPr>
        <w:t>Тиме се не узима у обзир чињеница</w:t>
      </w:r>
      <w:r w:rsidRPr="00B97A4C">
        <w:rPr>
          <w:rFonts w:ascii="Book Antiqua" w:hAnsi="Book Antiqua"/>
          <w:sz w:val="22"/>
          <w:szCs w:val="22"/>
        </w:rPr>
        <w:t xml:space="preserve"> да се деца рано социјализују и уче о табуима </w:t>
      </w:r>
      <w:r w:rsidR="005271B8" w:rsidRPr="00B97A4C">
        <w:rPr>
          <w:rFonts w:ascii="Book Antiqua" w:hAnsi="Book Antiqua"/>
          <w:sz w:val="22"/>
          <w:szCs w:val="22"/>
        </w:rPr>
        <w:t>и</w:t>
      </w:r>
      <w:r w:rsidRPr="00B97A4C">
        <w:rPr>
          <w:rFonts w:ascii="Book Antiqua" w:hAnsi="Book Antiqua"/>
          <w:sz w:val="22"/>
          <w:szCs w:val="22"/>
        </w:rPr>
        <w:t xml:space="preserve"> нормама, што може да значи да они највероватније неће ништа питати. Ово је нарочито случај уколико је у питању тема која</w:t>
      </w:r>
      <w:r w:rsidR="007810FE" w:rsidRPr="00B97A4C">
        <w:rPr>
          <w:rFonts w:ascii="Book Antiqua" w:hAnsi="Book Antiqua"/>
          <w:sz w:val="22"/>
          <w:szCs w:val="22"/>
        </w:rPr>
        <w:t xml:space="preserve"> је одраслима непријатна, </w:t>
      </w:r>
      <w:r w:rsidR="005271B8" w:rsidRPr="00B97A4C">
        <w:rPr>
          <w:rFonts w:ascii="Book Antiqua" w:hAnsi="Book Antiqua"/>
          <w:sz w:val="22"/>
          <w:szCs w:val="22"/>
        </w:rPr>
        <w:t>када осетљива,</w:t>
      </w:r>
      <w:r w:rsidR="007810FE" w:rsidRPr="00B97A4C">
        <w:rPr>
          <w:rFonts w:ascii="Book Antiqua" w:hAnsi="Book Antiqua"/>
          <w:sz w:val="22"/>
          <w:szCs w:val="22"/>
        </w:rPr>
        <w:t xml:space="preserve"> </w:t>
      </w:r>
      <w:r w:rsidR="005271B8" w:rsidRPr="00B97A4C">
        <w:rPr>
          <w:rFonts w:ascii="Book Antiqua" w:hAnsi="Book Antiqua"/>
          <w:sz w:val="22"/>
          <w:szCs w:val="22"/>
        </w:rPr>
        <w:t>повучена</w:t>
      </w:r>
      <w:r w:rsidR="007810FE" w:rsidRPr="00B97A4C">
        <w:rPr>
          <w:rFonts w:ascii="Book Antiqua" w:hAnsi="Book Antiqua"/>
          <w:sz w:val="22"/>
          <w:szCs w:val="22"/>
        </w:rPr>
        <w:t xml:space="preserve"> и уплашена деца углавном ћуте. </w:t>
      </w:r>
      <w:r w:rsidR="001726F9"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6994525</wp:posOffset>
                </wp:positionH>
                <wp:positionV relativeFrom="page">
                  <wp:posOffset>9290050</wp:posOffset>
                </wp:positionV>
                <wp:extent cx="476250" cy="436245"/>
                <wp:effectExtent l="0" t="0" r="0" b="0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DF6EC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11" w:after="287" w:line="351" w:lineRule="exact"/>
                              <w:textAlignment w:val="baseline"/>
                              <w:rPr>
                                <w:rFonts w:ascii="Cambria" w:hAnsi="Cambria" w:cs="Cambria"/>
                                <w:spacing w:val="-57"/>
                                <w:sz w:val="43"/>
                                <w:szCs w:val="4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50.75pt;margin-top:731.5pt;width:37.5pt;height:34.3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" o:allowincell="f" stroked="f">
                <v:fill opacity="0"/>
                <v:textbox style="layout-flow:vertical;mso-layout-flow-alt:bottom-to-top" inset="0,0,0,0">
                  <w:txbxContent>
                    <w:p w:rsidR="00DF6EC9" w:rsidRDefault="00DF6EC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11" w:after="287" w:line="351" w:lineRule="exact"/>
                        <w:textAlignment w:val="baseline"/>
                        <w:rPr>
                          <w:rFonts w:ascii="Cambria" w:hAnsi="Cambria" w:cs="Cambria"/>
                          <w:spacing w:val="-57"/>
                          <w:sz w:val="43"/>
                          <w:szCs w:val="4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23035" w:rsidRPr="00B97A4C" w:rsidRDefault="00C23035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B97A4C" w:rsidRDefault="001726F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09A04C9" wp14:editId="1FB652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86100" cy="1328420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28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1726F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441"/>
                              <w:ind w:right="2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Latn-RS"/>
                              </w:rPr>
                              <w:drawing>
                                <wp:inline distT="0" distB="0" distL="0" distR="0" wp14:anchorId="05BCA2F3" wp14:editId="30C3F4C2">
                                  <wp:extent cx="3086100" cy="10477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A04C9" id="Text Box 7" o:spid="_x0000_s1030" type="#_x0000_t202" style="position:absolute;left:0;text-align:left;margin-left:0;margin-top:0;width:243pt;height:104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" o:allowincell="f" stroked="f">
                <v:fill opacity="0"/>
                <v:textbox inset="0,0,0,0">
                  <w:txbxContent>
                    <w:p w:rsidR="00DF6EC9" w:rsidRDefault="001726F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441"/>
                        <w:ind w:right="2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Latn-RS"/>
                        </w:rPr>
                        <w:drawing>
                          <wp:inline distT="0" distB="0" distL="0" distR="0" wp14:anchorId="05BCA2F3" wp14:editId="30C3F4C2">
                            <wp:extent cx="3086100" cy="10477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0723" w:rsidRPr="00B97A4C">
        <w:rPr>
          <w:rFonts w:ascii="Book Antiqua" w:hAnsi="Book Antiqua"/>
          <w:sz w:val="22"/>
          <w:szCs w:val="22"/>
        </w:rPr>
        <w:t>Такође, деца нису увек свесна својих права или етичких питања, нити способна да питају о њима. Из ових разлога, треба</w:t>
      </w:r>
      <w:r w:rsidR="005271B8" w:rsidRPr="00B97A4C">
        <w:rPr>
          <w:rFonts w:ascii="Book Antiqua" w:hAnsi="Book Antiqua"/>
          <w:sz w:val="22"/>
          <w:szCs w:val="22"/>
        </w:rPr>
        <w:t xml:space="preserve"> их</w:t>
      </w:r>
      <w:r w:rsidR="00ED0723" w:rsidRPr="00B97A4C">
        <w:rPr>
          <w:rFonts w:ascii="Book Antiqua" w:hAnsi="Book Antiqua"/>
          <w:sz w:val="22"/>
          <w:szCs w:val="22"/>
        </w:rPr>
        <w:t xml:space="preserve"> подстицати да питају, промишљају и да изражавају своје мишљење.</w:t>
      </w:r>
    </w:p>
    <w:p w:rsidR="00ED0723" w:rsidRPr="00B97A4C" w:rsidRDefault="00ED0723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B61C5E" w:rsidP="00B97A4C">
      <w:pPr>
        <w:jc w:val="both"/>
        <w:rPr>
          <w:rFonts w:ascii="Book Antiqua" w:hAnsi="Book Antiqua"/>
          <w:sz w:val="22"/>
          <w:szCs w:val="22"/>
        </w:rPr>
      </w:pPr>
      <w:r w:rsidRPr="002B6055">
        <w:rPr>
          <w:rFonts w:ascii="Book Antiqua" w:hAnsi="Book Antiqua"/>
          <w:b/>
          <w:sz w:val="22"/>
          <w:szCs w:val="22"/>
        </w:rPr>
        <w:t>ENOC</w:t>
      </w:r>
      <w:r w:rsidR="007810FE" w:rsidRPr="002B6055">
        <w:rPr>
          <w:rFonts w:ascii="Book Antiqua" w:hAnsi="Book Antiqua"/>
          <w:b/>
          <w:sz w:val="22"/>
          <w:szCs w:val="22"/>
        </w:rPr>
        <w:t xml:space="preserve"> апе</w:t>
      </w:r>
      <w:r w:rsidR="00623983" w:rsidRPr="002B6055">
        <w:rPr>
          <w:rFonts w:ascii="Book Antiqua" w:hAnsi="Book Antiqua"/>
          <w:b/>
          <w:sz w:val="22"/>
          <w:szCs w:val="22"/>
        </w:rPr>
        <w:t>лује на в</w:t>
      </w:r>
      <w:r w:rsidR="007810FE" w:rsidRPr="002B6055">
        <w:rPr>
          <w:rFonts w:ascii="Book Antiqua" w:hAnsi="Book Antiqua"/>
          <w:b/>
          <w:sz w:val="22"/>
          <w:szCs w:val="22"/>
        </w:rPr>
        <w:t>ладе да подрже родитеље и професионалне раднике да слушају децу и оснаже их да изражавају своје ставове, а такође и страхове.</w:t>
      </w:r>
      <w:r w:rsidR="00DF6EC9" w:rsidRPr="002B6055">
        <w:rPr>
          <w:rFonts w:ascii="Book Antiqua" w:hAnsi="Book Antiqua"/>
          <w:b/>
          <w:sz w:val="22"/>
          <w:szCs w:val="22"/>
        </w:rPr>
        <w:t xml:space="preserve"> </w:t>
      </w:r>
      <w:r w:rsidR="007810FE" w:rsidRPr="002B6055">
        <w:rPr>
          <w:rFonts w:ascii="Book Antiqua" w:hAnsi="Book Antiqua"/>
          <w:b/>
          <w:sz w:val="22"/>
          <w:szCs w:val="22"/>
        </w:rPr>
        <w:t xml:space="preserve">Родитељи и професионални радници морају </w:t>
      </w:r>
      <w:r w:rsidR="005271B8" w:rsidRPr="002B6055">
        <w:rPr>
          <w:rFonts w:ascii="Book Antiqua" w:hAnsi="Book Antiqua"/>
          <w:b/>
          <w:sz w:val="22"/>
          <w:szCs w:val="22"/>
        </w:rPr>
        <w:t>имати смернице</w:t>
      </w:r>
      <w:r w:rsidR="007810FE" w:rsidRPr="002B6055">
        <w:rPr>
          <w:rFonts w:ascii="Book Antiqua" w:hAnsi="Book Antiqua"/>
          <w:b/>
          <w:sz w:val="22"/>
          <w:szCs w:val="22"/>
        </w:rPr>
        <w:t xml:space="preserve"> у испуњавању овог задатка и мора им се пружити помоћ у обезбеђивању </w:t>
      </w:r>
      <w:proofErr w:type="gramStart"/>
      <w:r w:rsidR="007810FE" w:rsidRPr="002B6055">
        <w:rPr>
          <w:rFonts w:ascii="Book Antiqua" w:hAnsi="Book Antiqua"/>
          <w:b/>
          <w:sz w:val="22"/>
          <w:szCs w:val="22"/>
        </w:rPr>
        <w:t xml:space="preserve">образовања </w:t>
      </w:r>
      <w:r w:rsidR="00DF6EC9" w:rsidRPr="002B6055">
        <w:rPr>
          <w:rFonts w:ascii="Book Antiqua" w:hAnsi="Book Antiqua"/>
          <w:b/>
          <w:sz w:val="22"/>
          <w:szCs w:val="22"/>
        </w:rPr>
        <w:t xml:space="preserve"> </w:t>
      </w:r>
      <w:r w:rsidR="007810FE" w:rsidRPr="002B6055">
        <w:rPr>
          <w:rFonts w:ascii="Book Antiqua" w:hAnsi="Book Antiqua"/>
          <w:b/>
          <w:sz w:val="22"/>
          <w:szCs w:val="22"/>
        </w:rPr>
        <w:t>о</w:t>
      </w:r>
      <w:proofErr w:type="gramEnd"/>
      <w:r w:rsidR="007810FE" w:rsidRPr="002B6055">
        <w:rPr>
          <w:rFonts w:ascii="Book Antiqua" w:hAnsi="Book Antiqua"/>
          <w:b/>
          <w:sz w:val="22"/>
          <w:szCs w:val="22"/>
        </w:rPr>
        <w:t xml:space="preserve"> сексуалности и </w:t>
      </w:r>
      <w:r w:rsidR="005271B8" w:rsidRPr="002B6055">
        <w:rPr>
          <w:rFonts w:ascii="Book Antiqua" w:hAnsi="Book Antiqua"/>
          <w:b/>
          <w:sz w:val="22"/>
          <w:szCs w:val="22"/>
        </w:rPr>
        <w:t xml:space="preserve">личним </w:t>
      </w:r>
      <w:r w:rsidR="007810FE" w:rsidRPr="002B6055">
        <w:rPr>
          <w:rFonts w:ascii="Book Antiqua" w:hAnsi="Book Antiqua"/>
          <w:b/>
          <w:sz w:val="22"/>
          <w:szCs w:val="22"/>
        </w:rPr>
        <w:t>односима</w:t>
      </w:r>
      <w:r w:rsidR="007810FE" w:rsidRPr="00B97A4C">
        <w:rPr>
          <w:rFonts w:ascii="Book Antiqua" w:hAnsi="Book Antiqua"/>
          <w:sz w:val="22"/>
          <w:szCs w:val="22"/>
        </w:rPr>
        <w:t xml:space="preserve">. 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545043" w:rsidP="00B97A4C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1708FE">
        <w:rPr>
          <w:rFonts w:ascii="Book Antiqua" w:hAnsi="Book Antiqua"/>
          <w:b/>
          <w:sz w:val="22"/>
          <w:szCs w:val="22"/>
        </w:rPr>
        <w:t>CRSE</w:t>
      </w:r>
      <w:r w:rsidR="007810FE" w:rsidRPr="001708FE">
        <w:rPr>
          <w:rFonts w:ascii="Book Antiqua" w:hAnsi="Book Antiqua"/>
          <w:b/>
          <w:sz w:val="22"/>
          <w:szCs w:val="22"/>
        </w:rPr>
        <w:t xml:space="preserve"> као део образовања</w:t>
      </w:r>
      <w:r w:rsidR="00DF6EC9" w:rsidRPr="001708FE">
        <w:rPr>
          <w:rFonts w:ascii="Book Antiqua" w:hAnsi="Book Antiqua"/>
          <w:b/>
          <w:sz w:val="22"/>
          <w:szCs w:val="22"/>
        </w:rPr>
        <w:t xml:space="preserve"> </w:t>
      </w:r>
      <w:r w:rsidR="007810FE" w:rsidRPr="001708FE">
        <w:rPr>
          <w:rFonts w:ascii="Book Antiqua" w:hAnsi="Book Antiqua"/>
          <w:b/>
          <w:sz w:val="22"/>
          <w:szCs w:val="22"/>
        </w:rPr>
        <w:t>од раног детињства надаље</w:t>
      </w:r>
    </w:p>
    <w:p w:rsid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7810FE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Деца изражавају своју сексуалност и радозналост на више начина у кући, вртићу и школи, али одрасли могу </w:t>
      </w:r>
      <w:r w:rsidR="00623983" w:rsidRPr="00B97A4C">
        <w:rPr>
          <w:rFonts w:ascii="Book Antiqua" w:hAnsi="Book Antiqua"/>
          <w:sz w:val="22"/>
          <w:szCs w:val="22"/>
        </w:rPr>
        <w:t>да им ускрате њихово</w:t>
      </w:r>
      <w:r w:rsidRPr="00B97A4C">
        <w:rPr>
          <w:rFonts w:ascii="Book Antiqua" w:hAnsi="Book Antiqua"/>
          <w:sz w:val="22"/>
          <w:szCs w:val="22"/>
        </w:rPr>
        <w:t xml:space="preserve"> право и потребу за образовањем о сексуалности. На пример, деца узраста од 0 до 6 година могу свакодневно да постављају питања или изражавају своју сексуалност кроз своје понашање</w:t>
      </w:r>
      <w:r w:rsidR="00DF6EC9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040ACE" w:rsidRPr="00B97A4C">
        <w:rPr>
          <w:rFonts w:ascii="Book Antiqua" w:hAnsi="Book Antiqua"/>
          <w:sz w:val="22"/>
          <w:szCs w:val="22"/>
        </w:rPr>
        <w:t>Образовни радници и неговатељи у раном детињству обично немају обук</w:t>
      </w:r>
      <w:r w:rsidR="005271B8" w:rsidRPr="00B97A4C">
        <w:rPr>
          <w:rFonts w:ascii="Book Antiqua" w:hAnsi="Book Antiqua"/>
          <w:sz w:val="22"/>
          <w:szCs w:val="22"/>
        </w:rPr>
        <w:t>у</w:t>
      </w:r>
      <w:r w:rsidR="00040ACE" w:rsidRPr="00B97A4C">
        <w:rPr>
          <w:rFonts w:ascii="Book Antiqua" w:hAnsi="Book Antiqua"/>
          <w:sz w:val="22"/>
          <w:szCs w:val="22"/>
        </w:rPr>
        <w:t xml:space="preserve"> и инструкције како да одговоре деци и морају да нагађају шта се сматра нормалним, девијантним или алармантним понашањем. Треба обезбедити да се деца не плаше да се обрате одраслима са било којим питањима или проблемима и да </w:t>
      </w:r>
      <w:r w:rsidR="005271B8" w:rsidRPr="00B97A4C">
        <w:rPr>
          <w:rFonts w:ascii="Book Antiqua" w:hAnsi="Book Antiqua"/>
          <w:sz w:val="22"/>
          <w:szCs w:val="22"/>
        </w:rPr>
        <w:t xml:space="preserve">се одговори на </w:t>
      </w:r>
      <w:r w:rsidR="00040ACE" w:rsidRPr="00B97A4C">
        <w:rPr>
          <w:rFonts w:ascii="Book Antiqua" w:hAnsi="Book Antiqua"/>
          <w:sz w:val="22"/>
          <w:szCs w:val="22"/>
        </w:rPr>
        <w:t>сва питања која деца имају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040ACE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Страхови и заблуде изазивају отпор према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Pr="00B97A4C">
        <w:rPr>
          <w:rFonts w:ascii="Book Antiqua" w:hAnsi="Book Antiqua"/>
          <w:sz w:val="22"/>
          <w:szCs w:val="22"/>
        </w:rPr>
        <w:t xml:space="preserve"> које </w:t>
      </w:r>
      <w:r w:rsidR="00FC476F" w:rsidRPr="00B97A4C">
        <w:rPr>
          <w:rFonts w:ascii="Book Antiqua" w:hAnsi="Book Antiqua"/>
          <w:sz w:val="22"/>
          <w:szCs w:val="22"/>
        </w:rPr>
        <w:t>је усклађено са узрастом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FC476F" w:rsidRPr="00B97A4C">
        <w:rPr>
          <w:rFonts w:ascii="Book Antiqua" w:hAnsi="Book Antiqua"/>
          <w:sz w:val="22"/>
          <w:szCs w:val="22"/>
        </w:rPr>
        <w:t>деце</w:t>
      </w:r>
      <w:r w:rsidR="00DF6EC9" w:rsidRPr="00B97A4C">
        <w:rPr>
          <w:rFonts w:ascii="Book Antiqua" w:hAnsi="Book Antiqua"/>
          <w:sz w:val="22"/>
          <w:szCs w:val="22"/>
        </w:rPr>
        <w:t>.</w:t>
      </w:r>
      <w:r w:rsidRPr="00B97A4C">
        <w:rPr>
          <w:rFonts w:ascii="Book Antiqua" w:hAnsi="Book Antiqua"/>
          <w:sz w:val="22"/>
          <w:szCs w:val="22"/>
        </w:rPr>
        <w:t xml:space="preserve"> И сами одрасли су врло ретко имали у свом детињству високо-квалитетно и њихов</w:t>
      </w:r>
      <w:r w:rsidR="00FC476F" w:rsidRPr="00B97A4C">
        <w:rPr>
          <w:rFonts w:ascii="Book Antiqua" w:hAnsi="Book Antiqua"/>
          <w:sz w:val="22"/>
          <w:szCs w:val="22"/>
        </w:rPr>
        <w:t>ом степену развоја одговарајуће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DF6EC9" w:rsidRPr="00B97A4C">
        <w:rPr>
          <w:rFonts w:ascii="Book Antiqua" w:hAnsi="Book Antiqua"/>
          <w:sz w:val="22"/>
          <w:szCs w:val="22"/>
        </w:rPr>
        <w:t xml:space="preserve">, </w:t>
      </w:r>
      <w:r w:rsidRPr="00B97A4C">
        <w:rPr>
          <w:rFonts w:ascii="Book Antiqua" w:hAnsi="Book Antiqua"/>
          <w:sz w:val="22"/>
          <w:szCs w:val="22"/>
        </w:rPr>
        <w:t xml:space="preserve">а многи </w:t>
      </w:r>
      <w:r w:rsidR="00FC476F" w:rsidRPr="00B97A4C">
        <w:rPr>
          <w:rFonts w:ascii="Book Antiqua" w:hAnsi="Book Antiqua"/>
          <w:sz w:val="22"/>
          <w:szCs w:val="22"/>
        </w:rPr>
        <w:t xml:space="preserve">од њих </w:t>
      </w:r>
      <w:r w:rsidRPr="00B97A4C">
        <w:rPr>
          <w:rFonts w:ascii="Book Antiqua" w:hAnsi="Book Antiqua"/>
          <w:sz w:val="22"/>
          <w:szCs w:val="22"/>
        </w:rPr>
        <w:t>имају лоша искуства да им је информација пружена на погрешан начин. Ово код њих ствара разумљиве страхове, бриге и жељу да заштите своју децу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Pr="00B97A4C">
        <w:rPr>
          <w:rFonts w:ascii="Book Antiqua" w:hAnsi="Book Antiqua"/>
          <w:sz w:val="22"/>
          <w:szCs w:val="22"/>
        </w:rPr>
        <w:t xml:space="preserve">Поред тога, неквалитетне информације доступне на интернету и садржај који угрожава развој деце додатно наглашавају потребу да се деци и њиховим родитељима или старатељима пружи образовање о сексуалности које је квалитетно и које узима у обзир специфичне потребе </w:t>
      </w:r>
      <w:r w:rsidR="008778B1" w:rsidRPr="00B97A4C">
        <w:rPr>
          <w:rFonts w:ascii="Book Antiqua" w:hAnsi="Book Antiqua"/>
          <w:sz w:val="22"/>
          <w:szCs w:val="22"/>
        </w:rPr>
        <w:t>и њих и детета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B97A4C" w:rsidRPr="00B97A4C" w:rsidRDefault="00B97A4C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FC476F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Различите су с</w:t>
      </w:r>
      <w:r w:rsidR="002E58E5" w:rsidRPr="00B97A4C">
        <w:rPr>
          <w:rFonts w:ascii="Book Antiqua" w:hAnsi="Book Antiqua"/>
          <w:sz w:val="22"/>
          <w:szCs w:val="22"/>
        </w:rPr>
        <w:t xml:space="preserve">пособности и спремност професионалних радника да </w:t>
      </w:r>
      <w:r w:rsidRPr="00B97A4C">
        <w:rPr>
          <w:rFonts w:ascii="Book Antiqua" w:hAnsi="Book Antiqua"/>
          <w:sz w:val="22"/>
          <w:szCs w:val="22"/>
        </w:rPr>
        <w:t>примењују</w:t>
      </w:r>
      <w:r w:rsidR="002E58E5" w:rsidRPr="00B97A4C">
        <w:rPr>
          <w:rFonts w:ascii="Book Antiqua" w:hAnsi="Book Antiqua"/>
          <w:sz w:val="22"/>
          <w:szCs w:val="22"/>
        </w:rPr>
        <w:t xml:space="preserve">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39473B" w:rsidRPr="00B97A4C">
        <w:rPr>
          <w:rFonts w:ascii="Book Antiqua" w:hAnsi="Book Antiqua"/>
          <w:sz w:val="22"/>
          <w:szCs w:val="22"/>
        </w:rPr>
        <w:t>,</w:t>
      </w:r>
      <w:r w:rsidR="002E58E5" w:rsidRPr="00B97A4C">
        <w:rPr>
          <w:rFonts w:ascii="Book Antiqua" w:hAnsi="Book Antiqua"/>
          <w:sz w:val="22"/>
          <w:szCs w:val="22"/>
        </w:rPr>
        <w:t xml:space="preserve"> </w:t>
      </w:r>
      <w:r w:rsidRPr="00B97A4C">
        <w:rPr>
          <w:rFonts w:ascii="Book Antiqua" w:hAnsi="Book Antiqua"/>
          <w:sz w:val="22"/>
          <w:szCs w:val="22"/>
        </w:rPr>
        <w:t>так</w:t>
      </w:r>
      <w:r w:rsidR="002E58E5" w:rsidRPr="00B97A4C">
        <w:rPr>
          <w:rFonts w:ascii="Book Antiqua" w:hAnsi="Book Antiqua"/>
          <w:sz w:val="22"/>
          <w:szCs w:val="22"/>
        </w:rPr>
        <w:t>о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2E58E5" w:rsidRPr="00B97A4C">
        <w:rPr>
          <w:rFonts w:ascii="Book Antiqua" w:hAnsi="Book Antiqua"/>
          <w:sz w:val="22"/>
          <w:szCs w:val="22"/>
        </w:rPr>
        <w:t>да деца не добијају уједначене, поуздане одговоре и информације које одговарају њиховом узрасту</w:t>
      </w:r>
      <w:r w:rsidR="00DF6EC9" w:rsidRPr="00B97A4C">
        <w:rPr>
          <w:rFonts w:ascii="Book Antiqua" w:hAnsi="Book Antiqua"/>
          <w:sz w:val="22"/>
          <w:szCs w:val="22"/>
        </w:rPr>
        <w:t xml:space="preserve"> </w:t>
      </w:r>
      <w:r w:rsidR="002E58E5" w:rsidRPr="00B97A4C">
        <w:rPr>
          <w:rFonts w:ascii="Book Antiqua" w:hAnsi="Book Antiqua"/>
          <w:sz w:val="22"/>
          <w:szCs w:val="22"/>
        </w:rPr>
        <w:t>како би се осигурала њихова добробит и правилан развој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="002E58E5" w:rsidRPr="00B97A4C">
        <w:rPr>
          <w:rFonts w:ascii="Book Antiqua" w:hAnsi="Book Antiqua"/>
          <w:sz w:val="22"/>
          <w:szCs w:val="22"/>
        </w:rPr>
        <w:t xml:space="preserve">Може се </w:t>
      </w: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2E58E5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десити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да се симптоми здравствених проблема или злостављања превиде или игноришу. Младој особи су потребне благовремене исцрпне информације </w:t>
      </w:r>
      <w:r w:rsidR="00FC476F" w:rsidRPr="00B97A4C">
        <w:rPr>
          <w:rFonts w:ascii="Book Antiqua" w:hAnsi="Book Antiqua"/>
          <w:sz w:val="22"/>
          <w:szCs w:val="22"/>
        </w:rPr>
        <w:t>из</w:t>
      </w:r>
      <w:r w:rsidRPr="00B97A4C">
        <w:rPr>
          <w:rFonts w:ascii="Book Antiqua" w:hAnsi="Book Antiqua"/>
          <w:sz w:val="22"/>
          <w:szCs w:val="22"/>
        </w:rPr>
        <w:t xml:space="preserve"> сви</w:t>
      </w:r>
      <w:r w:rsidR="00FC476F" w:rsidRPr="00B97A4C">
        <w:rPr>
          <w:rFonts w:ascii="Book Antiqua" w:hAnsi="Book Antiqua"/>
          <w:sz w:val="22"/>
          <w:szCs w:val="22"/>
        </w:rPr>
        <w:t xml:space="preserve">х </w:t>
      </w:r>
    </w:p>
    <w:p w:rsidR="001708FE" w:rsidRDefault="00FC476F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области</w:t>
      </w:r>
      <w:proofErr w:type="gramEnd"/>
      <w:r w:rsidR="002E58E5" w:rsidRPr="00B97A4C">
        <w:rPr>
          <w:rFonts w:ascii="Book Antiqua" w:hAnsi="Book Antiqua"/>
          <w:sz w:val="22"/>
          <w:szCs w:val="22"/>
        </w:rPr>
        <w:t xml:space="preserve">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="002E58E5" w:rsidRPr="00B97A4C">
        <w:rPr>
          <w:rFonts w:ascii="Book Antiqua" w:hAnsi="Book Antiqua"/>
          <w:sz w:val="22"/>
          <w:szCs w:val="22"/>
        </w:rPr>
        <w:t xml:space="preserve">Треба планирати и договарати како да се одговори, на пример, на питања о трудноћи, </w:t>
      </w:r>
      <w:r w:rsidR="0039473B" w:rsidRPr="00B97A4C">
        <w:rPr>
          <w:rFonts w:ascii="Book Antiqua" w:hAnsi="Book Antiqua"/>
          <w:sz w:val="22"/>
          <w:szCs w:val="22"/>
        </w:rPr>
        <w:t>како до ње долази</w:t>
      </w:r>
      <w:r w:rsidRPr="00B97A4C">
        <w:rPr>
          <w:rFonts w:ascii="Book Antiqua" w:hAnsi="Book Antiqua"/>
          <w:sz w:val="22"/>
          <w:szCs w:val="22"/>
        </w:rPr>
        <w:t xml:space="preserve"> и </w:t>
      </w:r>
      <w:r w:rsidR="002E58E5" w:rsidRPr="00B97A4C">
        <w:rPr>
          <w:rFonts w:ascii="Book Antiqua" w:hAnsi="Book Antiqua"/>
          <w:sz w:val="22"/>
          <w:szCs w:val="22"/>
        </w:rPr>
        <w:t xml:space="preserve">порођају. </w:t>
      </w:r>
      <w:r w:rsidR="00B61C5E" w:rsidRPr="00B97A4C">
        <w:rPr>
          <w:rFonts w:ascii="Book Antiqua" w:hAnsi="Book Antiqua"/>
          <w:sz w:val="22"/>
          <w:szCs w:val="22"/>
        </w:rPr>
        <w:t>ENOC</w:t>
      </w:r>
      <w:r w:rsidR="002E58E5" w:rsidRPr="00B97A4C">
        <w:rPr>
          <w:rFonts w:ascii="Book Antiqua" w:hAnsi="Book Antiqua"/>
          <w:sz w:val="22"/>
          <w:szCs w:val="22"/>
        </w:rPr>
        <w:t xml:space="preserve"> напомиње да је обавезно „</w:t>
      </w:r>
      <w:r w:rsidRPr="00B97A4C">
        <w:rPr>
          <w:rFonts w:ascii="Book Antiqua" w:hAnsi="Book Antiqua"/>
          <w:sz w:val="22"/>
          <w:szCs w:val="22"/>
        </w:rPr>
        <w:t xml:space="preserve">здравствено </w:t>
      </w:r>
    </w:p>
    <w:p w:rsidR="00DF6EC9" w:rsidRDefault="002E58E5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образовање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“ које обухвата наставни програм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Pr="00B97A4C">
        <w:rPr>
          <w:rFonts w:ascii="Book Antiqua" w:hAnsi="Book Antiqua"/>
          <w:sz w:val="22"/>
          <w:szCs w:val="22"/>
        </w:rPr>
        <w:t xml:space="preserve"> утицало на смањење броја абортуса код тинејџера</w:t>
      </w:r>
      <w:r w:rsidR="001708FE">
        <w:rPr>
          <w:rStyle w:val="FootnoteReference"/>
          <w:rFonts w:ascii="Book Antiqua" w:hAnsi="Book Antiqua"/>
          <w:sz w:val="22"/>
          <w:szCs w:val="22"/>
        </w:rPr>
        <w:footnoteReference w:id="1"/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E0795E" w:rsidRDefault="00B61C5E" w:rsidP="00B97A4C">
      <w:pPr>
        <w:jc w:val="both"/>
        <w:rPr>
          <w:rFonts w:ascii="Book Antiqua" w:hAnsi="Book Antiqua"/>
          <w:b/>
          <w:sz w:val="22"/>
          <w:szCs w:val="22"/>
        </w:rPr>
      </w:pPr>
      <w:r w:rsidRPr="00E0795E">
        <w:rPr>
          <w:rFonts w:ascii="Book Antiqua" w:hAnsi="Book Antiqua"/>
          <w:b/>
          <w:sz w:val="22"/>
          <w:szCs w:val="22"/>
        </w:rPr>
        <w:t>ENOC</w:t>
      </w:r>
      <w:r w:rsidR="00DF6EC9" w:rsidRPr="00E0795E">
        <w:rPr>
          <w:rFonts w:ascii="Book Antiqua" w:hAnsi="Book Antiqua"/>
          <w:b/>
          <w:sz w:val="22"/>
          <w:szCs w:val="22"/>
        </w:rPr>
        <w:t xml:space="preserve"> </w:t>
      </w:r>
      <w:r w:rsidR="002E58E5" w:rsidRPr="00E0795E">
        <w:rPr>
          <w:rFonts w:ascii="Book Antiqua" w:hAnsi="Book Antiqua"/>
          <w:b/>
          <w:sz w:val="22"/>
          <w:szCs w:val="22"/>
        </w:rPr>
        <w:t>препоручује да се обавезно високо</w:t>
      </w:r>
      <w:r w:rsidR="00FC476F" w:rsidRPr="00E0795E">
        <w:rPr>
          <w:rFonts w:ascii="Book Antiqua" w:hAnsi="Book Antiqua"/>
          <w:b/>
          <w:sz w:val="22"/>
          <w:szCs w:val="22"/>
        </w:rPr>
        <w:t>-кв</w:t>
      </w:r>
      <w:r w:rsidR="002E58E5" w:rsidRPr="00E0795E">
        <w:rPr>
          <w:rFonts w:ascii="Book Antiqua" w:hAnsi="Book Antiqua"/>
          <w:b/>
          <w:sz w:val="22"/>
          <w:szCs w:val="22"/>
        </w:rPr>
        <w:t xml:space="preserve">алитетно </w:t>
      </w:r>
      <w:r w:rsidR="00545043" w:rsidRPr="00E0795E">
        <w:rPr>
          <w:rFonts w:ascii="Book Antiqua" w:hAnsi="Book Antiqua"/>
          <w:b/>
          <w:sz w:val="22"/>
          <w:szCs w:val="22"/>
        </w:rPr>
        <w:t>CRSE</w:t>
      </w:r>
      <w:r w:rsidR="002E58E5" w:rsidRPr="00E0795E">
        <w:rPr>
          <w:rFonts w:ascii="Book Antiqua" w:hAnsi="Book Antiqua"/>
          <w:b/>
          <w:sz w:val="22"/>
          <w:szCs w:val="22"/>
        </w:rPr>
        <w:t xml:space="preserve"> укључи у образовање у раном детињству, као и </w:t>
      </w:r>
      <w:r w:rsidR="00FC476F" w:rsidRPr="00E0795E">
        <w:rPr>
          <w:rFonts w:ascii="Book Antiqua" w:hAnsi="Book Antiqua"/>
          <w:b/>
          <w:sz w:val="22"/>
          <w:szCs w:val="22"/>
        </w:rPr>
        <w:t xml:space="preserve">у </w:t>
      </w:r>
      <w:r w:rsidR="002E58E5" w:rsidRPr="00E0795E">
        <w:rPr>
          <w:rFonts w:ascii="Book Antiqua" w:hAnsi="Book Antiqua"/>
          <w:b/>
          <w:sz w:val="22"/>
          <w:szCs w:val="22"/>
        </w:rPr>
        <w:t>основно и средње образовање</w:t>
      </w:r>
      <w:r w:rsidR="00DF6EC9" w:rsidRPr="00E0795E">
        <w:rPr>
          <w:rFonts w:ascii="Book Antiqua" w:hAnsi="Book Antiqua"/>
          <w:b/>
          <w:sz w:val="22"/>
          <w:szCs w:val="22"/>
        </w:rPr>
        <w:t xml:space="preserve">. </w:t>
      </w:r>
      <w:r w:rsidR="002E58E5" w:rsidRPr="00E0795E">
        <w:rPr>
          <w:rFonts w:ascii="Book Antiqua" w:hAnsi="Book Antiqua"/>
          <w:b/>
          <w:sz w:val="22"/>
          <w:szCs w:val="22"/>
        </w:rPr>
        <w:t xml:space="preserve">Професионални радници, нпр. </w:t>
      </w:r>
      <w:proofErr w:type="gramStart"/>
      <w:r w:rsidR="002E58E5" w:rsidRPr="00E0795E">
        <w:rPr>
          <w:rFonts w:ascii="Book Antiqua" w:hAnsi="Book Antiqua"/>
          <w:b/>
          <w:sz w:val="22"/>
          <w:szCs w:val="22"/>
        </w:rPr>
        <w:t>наставници</w:t>
      </w:r>
      <w:proofErr w:type="gramEnd"/>
      <w:r w:rsidR="002E58E5" w:rsidRPr="00E0795E">
        <w:rPr>
          <w:rFonts w:ascii="Book Antiqua" w:hAnsi="Book Antiqua"/>
          <w:b/>
          <w:sz w:val="22"/>
          <w:szCs w:val="22"/>
        </w:rPr>
        <w:t xml:space="preserve">, уз подршку спољних актера, морају да имају адекватно </w:t>
      </w:r>
      <w:r w:rsidR="00545043" w:rsidRPr="00E0795E">
        <w:rPr>
          <w:rFonts w:ascii="Book Antiqua" w:hAnsi="Book Antiqua"/>
          <w:b/>
          <w:sz w:val="22"/>
          <w:szCs w:val="22"/>
        </w:rPr>
        <w:t>CRSE</w:t>
      </w:r>
      <w:r w:rsidR="00E84ED7" w:rsidRPr="00E0795E">
        <w:rPr>
          <w:rFonts w:ascii="Book Antiqua" w:hAnsi="Book Antiqua"/>
          <w:b/>
          <w:sz w:val="22"/>
          <w:szCs w:val="22"/>
        </w:rPr>
        <w:t xml:space="preserve"> </w:t>
      </w:r>
      <w:r w:rsidR="002E58E5" w:rsidRPr="00E0795E">
        <w:rPr>
          <w:rFonts w:ascii="Book Antiqua" w:hAnsi="Book Antiqua"/>
          <w:b/>
          <w:sz w:val="22"/>
          <w:szCs w:val="22"/>
        </w:rPr>
        <w:t xml:space="preserve">образовање и </w:t>
      </w:r>
      <w:r w:rsidR="00E84ED7" w:rsidRPr="00E0795E">
        <w:rPr>
          <w:rFonts w:ascii="Book Antiqua" w:hAnsi="Book Antiqua"/>
          <w:b/>
          <w:sz w:val="22"/>
          <w:szCs w:val="22"/>
        </w:rPr>
        <w:t>одговарајућу обуку на радном месту.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E84ED7" w:rsidP="001708F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1708FE">
        <w:rPr>
          <w:rFonts w:ascii="Book Antiqua" w:hAnsi="Book Antiqua"/>
          <w:b/>
          <w:sz w:val="22"/>
          <w:szCs w:val="22"/>
        </w:rPr>
        <w:t>Здравствена заштита и услуге</w:t>
      </w:r>
      <w:r w:rsidR="00DF6EC9" w:rsidRPr="001708FE">
        <w:rPr>
          <w:rFonts w:ascii="Book Antiqua" w:hAnsi="Book Antiqua"/>
          <w:b/>
          <w:sz w:val="22"/>
          <w:szCs w:val="22"/>
        </w:rPr>
        <w:t xml:space="preserve"> </w:t>
      </w:r>
      <w:r w:rsidRPr="001708FE">
        <w:rPr>
          <w:rFonts w:ascii="Book Antiqua" w:hAnsi="Book Antiqua"/>
          <w:b/>
          <w:sz w:val="22"/>
          <w:szCs w:val="22"/>
        </w:rPr>
        <w:t>саветовања треба да одговарају потребама деце</w:t>
      </w:r>
    </w:p>
    <w:p w:rsidR="00DF6EC9" w:rsidRDefault="00DF6EC9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B97A4C" w:rsidRDefault="001726F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86100" cy="134747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47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1726F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471"/>
                              <w:ind w:right="2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Latn-RS"/>
                              </w:rPr>
                              <w:drawing>
                                <wp:inline distT="0" distB="0" distL="0" distR="0">
                                  <wp:extent cx="3086100" cy="10477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0;width:243pt;height:106.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" o:allowincell="f" stroked="f">
                <v:fill opacity="0"/>
                <v:textbox inset="0,0,0,0">
                  <w:txbxContent>
                    <w:p w:rsidR="00DF6EC9" w:rsidRDefault="001726F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471"/>
                        <w:ind w:right="2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Latn-RS"/>
                        </w:rPr>
                        <w:drawing>
                          <wp:inline distT="0" distB="0" distL="0" distR="0">
                            <wp:extent cx="3086100" cy="10477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16DFC" w:rsidRPr="00B97A4C">
        <w:rPr>
          <w:rFonts w:ascii="Book Antiqua" w:hAnsi="Book Antiqua"/>
          <w:sz w:val="22"/>
          <w:szCs w:val="22"/>
        </w:rPr>
        <w:t xml:space="preserve">Део високо-квалитетне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ED0723" w:rsidRPr="00B97A4C">
        <w:rPr>
          <w:rFonts w:ascii="Book Antiqua" w:hAnsi="Book Antiqua"/>
          <w:sz w:val="22"/>
          <w:szCs w:val="22"/>
        </w:rPr>
        <w:t xml:space="preserve"> јесте пружање деци лако доступних услуга здравствене заштите које им омогућавају </w:t>
      </w:r>
      <w:r w:rsidR="00EE5314" w:rsidRPr="00B97A4C">
        <w:rPr>
          <w:rFonts w:ascii="Book Antiqua" w:hAnsi="Book Antiqua"/>
          <w:sz w:val="22"/>
          <w:szCs w:val="22"/>
        </w:rPr>
        <w:t>добијање</w:t>
      </w:r>
      <w:r w:rsidR="00ED0723" w:rsidRPr="00B97A4C">
        <w:rPr>
          <w:rFonts w:ascii="Book Antiqua" w:hAnsi="Book Antiqua"/>
          <w:sz w:val="22"/>
          <w:szCs w:val="22"/>
        </w:rPr>
        <w:t xml:space="preserve"> савет</w:t>
      </w:r>
      <w:r w:rsidR="00EE5314" w:rsidRPr="00B97A4C">
        <w:rPr>
          <w:rFonts w:ascii="Book Antiqua" w:hAnsi="Book Antiqua"/>
          <w:sz w:val="22"/>
          <w:szCs w:val="22"/>
        </w:rPr>
        <w:t>а и услуга</w:t>
      </w:r>
      <w:r w:rsidR="00ED0723" w:rsidRPr="00B97A4C">
        <w:rPr>
          <w:rFonts w:ascii="Book Antiqua" w:hAnsi="Book Antiqua"/>
          <w:sz w:val="22"/>
          <w:szCs w:val="22"/>
        </w:rPr>
        <w:t>. Нарочито је важно да ове услуге поштују право детета да буде информисано и право на приватност. Деца такође морају да имају омогућен независтан приступ овим услугама. Поред тога, контрацепција треба да је бесплатна. Препоручује се да ове услуге буду интегрисане у школску средину. Ово може побољшати приступ одговарајућим инф</w:t>
      </w:r>
      <w:r w:rsidR="00EE5314" w:rsidRPr="00B97A4C">
        <w:rPr>
          <w:rFonts w:ascii="Book Antiqua" w:hAnsi="Book Antiqua"/>
          <w:sz w:val="22"/>
          <w:szCs w:val="22"/>
        </w:rPr>
        <w:t>ор</w:t>
      </w:r>
      <w:r w:rsidR="00ED0723" w:rsidRPr="00B97A4C">
        <w:rPr>
          <w:rFonts w:ascii="Book Antiqua" w:hAnsi="Book Antiqua"/>
          <w:sz w:val="22"/>
          <w:szCs w:val="22"/>
        </w:rPr>
        <w:t>мацијама и услугама.</w:t>
      </w:r>
    </w:p>
    <w:p w:rsidR="00ED0723" w:rsidRPr="00B97A4C" w:rsidRDefault="00ED0723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8A61B9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Професионалне вештине здравствених радника су у знатној мери дефинисане њиховом способношћу да саслушају децу и њиховим вештинама које се односе на директан контакт са децом, лицем у лице. Професионални радници морају да имају довољно времена да упознају децу. Морају да поседују изразите способнос</w:t>
      </w:r>
      <w:r w:rsidR="00EB6076" w:rsidRPr="00B97A4C">
        <w:rPr>
          <w:rFonts w:ascii="Book Antiqua" w:hAnsi="Book Antiqua"/>
          <w:sz w:val="22"/>
          <w:szCs w:val="22"/>
        </w:rPr>
        <w:t xml:space="preserve">ти и прави став за </w:t>
      </w:r>
      <w:r w:rsidR="00C23035" w:rsidRPr="00B97A4C">
        <w:rPr>
          <w:rFonts w:ascii="Book Antiqua" w:hAnsi="Book Antiqua"/>
          <w:sz w:val="22"/>
          <w:szCs w:val="22"/>
        </w:rPr>
        <w:t>суочавање</w:t>
      </w:r>
      <w:r w:rsidR="00EB6076" w:rsidRPr="00B97A4C">
        <w:rPr>
          <w:rFonts w:ascii="Book Antiqua" w:hAnsi="Book Antiqua"/>
          <w:sz w:val="22"/>
          <w:szCs w:val="22"/>
        </w:rPr>
        <w:t xml:space="preserve"> са, на пример, питањима везаним за род и сексуалне мањине и за елиминисање дискриминације </w:t>
      </w:r>
      <w:r w:rsidR="00EE5314" w:rsidRPr="00B97A4C">
        <w:rPr>
          <w:rFonts w:ascii="Book Antiqua" w:hAnsi="Book Antiqua"/>
          <w:sz w:val="22"/>
          <w:szCs w:val="22"/>
        </w:rPr>
        <w:t>LGBTIQ</w:t>
      </w:r>
      <w:r w:rsidR="00EB6076" w:rsidRPr="00B97A4C">
        <w:rPr>
          <w:rFonts w:ascii="Book Antiqua" w:hAnsi="Book Antiqua"/>
          <w:sz w:val="22"/>
          <w:szCs w:val="22"/>
        </w:rPr>
        <w:t xml:space="preserve"> особа. Кључно је схватити да дете може да постави питања </w:t>
      </w:r>
      <w:r w:rsidR="009F5372" w:rsidRPr="00B97A4C">
        <w:rPr>
          <w:rFonts w:ascii="Book Antiqua" w:hAnsi="Book Antiqua"/>
          <w:sz w:val="22"/>
          <w:szCs w:val="22"/>
        </w:rPr>
        <w:t>у вези са личним</w:t>
      </w:r>
      <w:r w:rsidR="00EE5314" w:rsidRPr="00B97A4C">
        <w:rPr>
          <w:rFonts w:ascii="Book Antiqua" w:hAnsi="Book Antiqua"/>
          <w:sz w:val="22"/>
          <w:szCs w:val="22"/>
        </w:rPr>
        <w:t xml:space="preserve"> </w:t>
      </w:r>
      <w:r w:rsidR="009F5372" w:rsidRPr="00B97A4C">
        <w:rPr>
          <w:rFonts w:ascii="Book Antiqua" w:hAnsi="Book Antiqua"/>
          <w:sz w:val="22"/>
          <w:szCs w:val="22"/>
        </w:rPr>
        <w:t>односима и сексуалним</w:t>
      </w:r>
      <w:r w:rsidR="00EB6076" w:rsidRPr="00B97A4C">
        <w:rPr>
          <w:rFonts w:ascii="Book Antiqua" w:hAnsi="Book Antiqua"/>
          <w:sz w:val="22"/>
          <w:szCs w:val="22"/>
        </w:rPr>
        <w:t xml:space="preserve"> здравље</w:t>
      </w:r>
      <w:r w:rsidR="009F5372" w:rsidRPr="00B97A4C">
        <w:rPr>
          <w:rFonts w:ascii="Book Antiqua" w:hAnsi="Book Antiqua"/>
          <w:sz w:val="22"/>
          <w:szCs w:val="22"/>
        </w:rPr>
        <w:t>м</w:t>
      </w:r>
      <w:r w:rsidR="00EB6076" w:rsidRPr="00B97A4C">
        <w:rPr>
          <w:rFonts w:ascii="Book Antiqua" w:hAnsi="Book Antiqua"/>
          <w:sz w:val="22"/>
          <w:szCs w:val="22"/>
        </w:rPr>
        <w:t xml:space="preserve"> током редовних, </w:t>
      </w:r>
      <w:r w:rsidR="00EE5314" w:rsidRPr="00B97A4C">
        <w:rPr>
          <w:rFonts w:ascii="Book Antiqua" w:hAnsi="Book Antiqua"/>
          <w:sz w:val="22"/>
          <w:szCs w:val="22"/>
        </w:rPr>
        <w:t>периодичних</w:t>
      </w:r>
      <w:r w:rsidR="00EB6076" w:rsidRPr="00B97A4C">
        <w:rPr>
          <w:rFonts w:ascii="Book Antiqua" w:hAnsi="Book Antiqua"/>
          <w:sz w:val="22"/>
          <w:szCs w:val="22"/>
        </w:rPr>
        <w:t xml:space="preserve"> здравствених прегледа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E0795E" w:rsidRDefault="00B61C5E" w:rsidP="00B97A4C">
      <w:pPr>
        <w:jc w:val="both"/>
        <w:rPr>
          <w:rFonts w:ascii="Book Antiqua" w:hAnsi="Book Antiqua"/>
          <w:b/>
          <w:sz w:val="22"/>
          <w:szCs w:val="22"/>
        </w:rPr>
      </w:pPr>
      <w:r w:rsidRPr="00E0795E">
        <w:rPr>
          <w:rFonts w:ascii="Book Antiqua" w:hAnsi="Book Antiqua"/>
          <w:b/>
          <w:sz w:val="22"/>
          <w:szCs w:val="22"/>
        </w:rPr>
        <w:t>ENOC</w:t>
      </w:r>
      <w:r w:rsidR="00EB6076" w:rsidRPr="00E0795E">
        <w:rPr>
          <w:rFonts w:ascii="Book Antiqua" w:hAnsi="Book Antiqua"/>
          <w:b/>
          <w:sz w:val="22"/>
          <w:szCs w:val="22"/>
        </w:rPr>
        <w:t xml:space="preserve"> препоручује побољшање квалитета и доступности услуга везаних за сексуално здравље. Способности здравствених радника за </w:t>
      </w:r>
      <w:r w:rsidR="00EE5314" w:rsidRPr="00E0795E">
        <w:rPr>
          <w:rFonts w:ascii="Book Antiqua" w:hAnsi="Book Antiqua"/>
          <w:b/>
          <w:sz w:val="22"/>
          <w:szCs w:val="22"/>
        </w:rPr>
        <w:t xml:space="preserve">директан </w:t>
      </w:r>
      <w:r w:rsidR="00EB6076" w:rsidRPr="00E0795E">
        <w:rPr>
          <w:rFonts w:ascii="Book Antiqua" w:hAnsi="Book Antiqua"/>
          <w:b/>
          <w:sz w:val="22"/>
          <w:szCs w:val="22"/>
        </w:rPr>
        <w:t xml:space="preserve">контакт са децом и адолесцентима морају </w:t>
      </w:r>
      <w:r w:rsidR="00EE5314" w:rsidRPr="00E0795E">
        <w:rPr>
          <w:rFonts w:ascii="Book Antiqua" w:hAnsi="Book Antiqua"/>
          <w:b/>
          <w:sz w:val="22"/>
          <w:szCs w:val="22"/>
        </w:rPr>
        <w:t>се побољшати</w:t>
      </w:r>
      <w:r w:rsidR="00EB6076" w:rsidRPr="00E0795E">
        <w:rPr>
          <w:rFonts w:ascii="Book Antiqua" w:hAnsi="Book Antiqua"/>
          <w:b/>
          <w:sz w:val="22"/>
          <w:szCs w:val="22"/>
        </w:rPr>
        <w:t>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884C06" w:rsidP="001708F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1708FE">
        <w:rPr>
          <w:rFonts w:ascii="Book Antiqua" w:hAnsi="Book Antiqua"/>
          <w:b/>
          <w:sz w:val="22"/>
          <w:szCs w:val="22"/>
        </w:rPr>
        <w:t xml:space="preserve">База знања се мора </w:t>
      </w:r>
      <w:r w:rsidR="00EE5314" w:rsidRPr="001708FE">
        <w:rPr>
          <w:rFonts w:ascii="Book Antiqua" w:hAnsi="Book Antiqua"/>
          <w:b/>
          <w:sz w:val="22"/>
          <w:szCs w:val="22"/>
        </w:rPr>
        <w:t>унапредити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884C06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Европа нема података о квалитету и нивоу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Pr="00B97A4C">
        <w:rPr>
          <w:rFonts w:ascii="Book Antiqua" w:hAnsi="Book Antiqua"/>
          <w:sz w:val="22"/>
          <w:szCs w:val="22"/>
        </w:rPr>
        <w:t xml:space="preserve"> за децу. Уз податке о тренутној ситуацији, било би могуће </w:t>
      </w:r>
      <w:r w:rsidR="00C23035" w:rsidRPr="00B97A4C">
        <w:rPr>
          <w:rFonts w:ascii="Book Antiqua" w:hAnsi="Book Antiqua"/>
          <w:sz w:val="22"/>
          <w:szCs w:val="22"/>
        </w:rPr>
        <w:t>развити</w:t>
      </w:r>
      <w:r w:rsidRPr="00B97A4C">
        <w:rPr>
          <w:rFonts w:ascii="Book Antiqua" w:hAnsi="Book Antiqua"/>
          <w:sz w:val="22"/>
          <w:szCs w:val="22"/>
        </w:rPr>
        <w:t xml:space="preserve"> услуге, направити неопходне планове за за</w:t>
      </w:r>
      <w:r w:rsidR="00EE5314" w:rsidRPr="00B97A4C">
        <w:rPr>
          <w:rFonts w:ascii="Book Antiqua" w:hAnsi="Book Antiqua"/>
          <w:sz w:val="22"/>
          <w:szCs w:val="22"/>
        </w:rPr>
        <w:t>говар</w:t>
      </w:r>
      <w:r w:rsidRPr="00B97A4C">
        <w:rPr>
          <w:rFonts w:ascii="Book Antiqua" w:hAnsi="Book Antiqua"/>
          <w:sz w:val="22"/>
          <w:szCs w:val="22"/>
        </w:rPr>
        <w:t>ање и унапредити стратегије за комуникацију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884C06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Владе морају да развију индикаторе за мерење сексуалног здравља деце и адолесцената. Међутим, није довољно само доћи до података; треба разговарати са децом како би се </w:t>
      </w:r>
    </w:p>
    <w:p w:rsidR="00DF6EC9" w:rsidRDefault="00884C06" w:rsidP="00B97A4C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B97A4C">
        <w:rPr>
          <w:rFonts w:ascii="Book Antiqua" w:hAnsi="Book Antiqua"/>
          <w:sz w:val="22"/>
          <w:szCs w:val="22"/>
        </w:rPr>
        <w:t>чули</w:t>
      </w:r>
      <w:proofErr w:type="gramEnd"/>
      <w:r w:rsidRPr="00B97A4C">
        <w:rPr>
          <w:rFonts w:ascii="Book Antiqua" w:hAnsi="Book Antiqua"/>
          <w:sz w:val="22"/>
          <w:szCs w:val="22"/>
        </w:rPr>
        <w:t xml:space="preserve"> њихови ставови и искуства. Важно је да ти индикатори садрже како податке о искуствима деце и адолесцената, тако и податке о добробити деце доступне у различитим архивама података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E0795E" w:rsidRDefault="00B61C5E" w:rsidP="00B97A4C">
      <w:pPr>
        <w:jc w:val="both"/>
        <w:rPr>
          <w:rFonts w:ascii="Book Antiqua" w:hAnsi="Book Antiqua"/>
          <w:b/>
          <w:sz w:val="22"/>
          <w:szCs w:val="22"/>
        </w:rPr>
      </w:pPr>
      <w:r w:rsidRPr="00E0795E">
        <w:rPr>
          <w:rFonts w:ascii="Book Antiqua" w:hAnsi="Book Antiqua"/>
          <w:b/>
          <w:sz w:val="22"/>
          <w:szCs w:val="22"/>
        </w:rPr>
        <w:t>ENOC</w:t>
      </w:r>
      <w:r w:rsidR="00884C06" w:rsidRPr="00E0795E">
        <w:rPr>
          <w:rFonts w:ascii="Book Antiqua" w:hAnsi="Book Antiqua"/>
          <w:b/>
          <w:sz w:val="22"/>
          <w:szCs w:val="22"/>
        </w:rPr>
        <w:t xml:space="preserve"> препоручује да Европска комисија и Савет Европе заједно започну припрему периодичног, нпр. </w:t>
      </w:r>
      <w:proofErr w:type="gramStart"/>
      <w:r w:rsidR="00884C06" w:rsidRPr="00E0795E">
        <w:rPr>
          <w:rFonts w:ascii="Book Antiqua" w:hAnsi="Book Antiqua"/>
          <w:b/>
          <w:sz w:val="22"/>
          <w:szCs w:val="22"/>
        </w:rPr>
        <w:t>сваке</w:t>
      </w:r>
      <w:proofErr w:type="gramEnd"/>
      <w:r w:rsidR="00884C06" w:rsidRPr="00E0795E">
        <w:rPr>
          <w:rFonts w:ascii="Book Antiqua" w:hAnsi="Book Antiqua"/>
          <w:b/>
          <w:sz w:val="22"/>
          <w:szCs w:val="22"/>
        </w:rPr>
        <w:t xml:space="preserve"> три године</w:t>
      </w:r>
      <w:r w:rsidR="00DF6EC9" w:rsidRPr="00E0795E">
        <w:rPr>
          <w:rFonts w:ascii="Book Antiqua" w:hAnsi="Book Antiqua"/>
          <w:b/>
          <w:sz w:val="22"/>
          <w:szCs w:val="22"/>
        </w:rPr>
        <w:t xml:space="preserve">, </w:t>
      </w:r>
      <w:r w:rsidR="00884C06" w:rsidRPr="00E0795E">
        <w:rPr>
          <w:rFonts w:ascii="Book Antiqua" w:hAnsi="Book Antiqua"/>
          <w:b/>
          <w:sz w:val="22"/>
          <w:szCs w:val="22"/>
        </w:rPr>
        <w:t xml:space="preserve">извештаја о стању </w:t>
      </w:r>
      <w:r w:rsidR="00545043" w:rsidRPr="00E0795E">
        <w:rPr>
          <w:rFonts w:ascii="Book Antiqua" w:hAnsi="Book Antiqua"/>
          <w:b/>
          <w:sz w:val="22"/>
          <w:szCs w:val="22"/>
        </w:rPr>
        <w:t>CRSE</w:t>
      </w:r>
      <w:r w:rsidR="00884C06" w:rsidRPr="00E0795E">
        <w:rPr>
          <w:rFonts w:ascii="Book Antiqua" w:hAnsi="Book Antiqua"/>
          <w:b/>
          <w:sz w:val="22"/>
          <w:szCs w:val="22"/>
        </w:rPr>
        <w:t xml:space="preserve"> </w:t>
      </w:r>
      <w:r w:rsidR="00EE5314" w:rsidRPr="00E0795E">
        <w:rPr>
          <w:rFonts w:ascii="Book Antiqua" w:hAnsi="Book Antiqua"/>
          <w:b/>
          <w:sz w:val="22"/>
          <w:szCs w:val="22"/>
        </w:rPr>
        <w:t>намењеном деци</w:t>
      </w:r>
      <w:r w:rsidR="00DF6EC9" w:rsidRPr="00E0795E">
        <w:rPr>
          <w:rFonts w:ascii="Book Antiqua" w:hAnsi="Book Antiqua"/>
          <w:b/>
          <w:sz w:val="22"/>
          <w:szCs w:val="22"/>
        </w:rPr>
        <w:t xml:space="preserve">. </w:t>
      </w:r>
      <w:r w:rsidR="00884C06" w:rsidRPr="00E0795E">
        <w:rPr>
          <w:rFonts w:ascii="Book Antiqua" w:hAnsi="Book Antiqua"/>
          <w:b/>
          <w:sz w:val="22"/>
          <w:szCs w:val="22"/>
        </w:rPr>
        <w:t xml:space="preserve">Државне и регионалне владе треба да покрену кампање </w:t>
      </w:r>
      <w:r w:rsidR="00EE5314" w:rsidRPr="00E0795E">
        <w:rPr>
          <w:rFonts w:ascii="Book Antiqua" w:hAnsi="Book Antiqua"/>
          <w:b/>
          <w:sz w:val="22"/>
          <w:szCs w:val="22"/>
        </w:rPr>
        <w:t>на</w:t>
      </w:r>
      <w:r w:rsidR="00884C06" w:rsidRPr="00E0795E">
        <w:rPr>
          <w:rFonts w:ascii="Book Antiqua" w:hAnsi="Book Antiqua"/>
          <w:b/>
          <w:sz w:val="22"/>
          <w:szCs w:val="22"/>
        </w:rPr>
        <w:t xml:space="preserve"> друштвеним мрежама о образовању о </w:t>
      </w:r>
      <w:r w:rsidR="00EE5314" w:rsidRPr="00E0795E">
        <w:rPr>
          <w:rFonts w:ascii="Book Antiqua" w:hAnsi="Book Antiqua"/>
          <w:b/>
          <w:sz w:val="22"/>
          <w:szCs w:val="22"/>
        </w:rPr>
        <w:t xml:space="preserve">личним </w:t>
      </w:r>
      <w:r w:rsidR="00884C06" w:rsidRPr="00E0795E">
        <w:rPr>
          <w:rFonts w:ascii="Book Antiqua" w:hAnsi="Book Antiqua"/>
          <w:b/>
          <w:sz w:val="22"/>
          <w:szCs w:val="22"/>
        </w:rPr>
        <w:t>односима и сексуалности.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884C06" w:rsidP="001708FE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1708FE">
        <w:rPr>
          <w:rFonts w:ascii="Book Antiqua" w:hAnsi="Book Antiqua"/>
          <w:b/>
          <w:sz w:val="22"/>
          <w:szCs w:val="22"/>
        </w:rPr>
        <w:t>Међународни споразуми су обавезујући за све државне актере – обавезе из међународних споразума морају се озбиљно схватати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884C06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Конвенција </w:t>
      </w:r>
      <w:r w:rsidR="00DA02B8" w:rsidRPr="00B97A4C">
        <w:rPr>
          <w:rFonts w:ascii="Book Antiqua" w:hAnsi="Book Antiqua"/>
          <w:sz w:val="22"/>
          <w:szCs w:val="22"/>
        </w:rPr>
        <w:t xml:space="preserve">УН </w:t>
      </w:r>
      <w:r w:rsidRPr="00B97A4C">
        <w:rPr>
          <w:rFonts w:ascii="Book Antiqua" w:hAnsi="Book Antiqua"/>
          <w:sz w:val="22"/>
          <w:szCs w:val="22"/>
        </w:rPr>
        <w:t xml:space="preserve">о правима детета </w:t>
      </w:r>
      <w:r w:rsidR="00CD06B5" w:rsidRPr="00B97A4C">
        <w:rPr>
          <w:rFonts w:ascii="Book Antiqua" w:hAnsi="Book Antiqua"/>
          <w:sz w:val="22"/>
          <w:szCs w:val="22"/>
        </w:rPr>
        <w:t xml:space="preserve">даје сваком детету право на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="00CD06B5" w:rsidRPr="00B97A4C">
        <w:rPr>
          <w:rFonts w:ascii="Book Antiqua" w:hAnsi="Book Antiqua"/>
          <w:sz w:val="22"/>
          <w:szCs w:val="22"/>
        </w:rPr>
        <w:t>. Деца имају право да буду информисана, право на образовање, право на здравствену заштиту и право на недискриминацију</w:t>
      </w:r>
      <w:r w:rsidR="00DF6EC9" w:rsidRPr="00B97A4C">
        <w:rPr>
          <w:rFonts w:ascii="Book Antiqua" w:hAnsi="Book Antiqua"/>
          <w:sz w:val="22"/>
          <w:szCs w:val="22"/>
        </w:rPr>
        <w:t xml:space="preserve">. </w:t>
      </w:r>
      <w:r w:rsidR="00CD06B5" w:rsidRPr="00B97A4C">
        <w:rPr>
          <w:rFonts w:ascii="Book Antiqua" w:hAnsi="Book Antiqua"/>
          <w:sz w:val="22"/>
          <w:szCs w:val="22"/>
        </w:rPr>
        <w:t>Културни и религиозни разлози не могу да надјачају обавезу државе да поштује међународно право</w:t>
      </w:r>
      <w:r w:rsidR="00DF6EC9" w:rsidRPr="00B97A4C">
        <w:rPr>
          <w:rFonts w:ascii="Book Antiqua" w:hAnsi="Book Antiqua"/>
          <w:sz w:val="22"/>
          <w:szCs w:val="22"/>
        </w:rPr>
        <w:t>.</w:t>
      </w:r>
      <w:r w:rsidR="001726F9"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2DA9037" wp14:editId="35DB5F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86100" cy="1366520"/>
                <wp:effectExtent l="0" t="0" r="0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66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1726F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501"/>
                              <w:ind w:right="2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Latn-RS"/>
                              </w:rPr>
                              <w:drawing>
                                <wp:inline distT="0" distB="0" distL="0" distR="0" wp14:anchorId="59B87E3D" wp14:editId="15CFDBC1">
                                  <wp:extent cx="3086100" cy="10477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9037" id="Text Box 9" o:spid="_x0000_s1032" type="#_x0000_t202" style="position:absolute;left:0;text-align:left;margin-left:0;margin-top:0;width:243pt;height:107.6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" o:allowincell="f" stroked="f">
                <v:fill opacity="0"/>
                <v:textbox inset="0,0,0,0">
                  <w:txbxContent>
                    <w:p w:rsidR="00DF6EC9" w:rsidRDefault="001726F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501"/>
                        <w:ind w:right="2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Latn-RS"/>
                        </w:rPr>
                        <w:drawing>
                          <wp:inline distT="0" distB="0" distL="0" distR="0" wp14:anchorId="59B87E3D" wp14:editId="15CFDBC1">
                            <wp:extent cx="3086100" cy="10477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Default="00ED0723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Европски омбудсмани за децу препознају потребу да се унапреди ефикасно и на правима засновано остваривање дечијих права. Поре</w:t>
      </w:r>
      <w:r w:rsidR="00DA02B8" w:rsidRPr="00B97A4C">
        <w:rPr>
          <w:rFonts w:ascii="Book Antiqua" w:hAnsi="Book Antiqua"/>
          <w:sz w:val="22"/>
          <w:szCs w:val="22"/>
        </w:rPr>
        <w:t xml:space="preserve">д обавеза наведених у </w:t>
      </w:r>
      <w:r w:rsidRPr="00B97A4C">
        <w:rPr>
          <w:rFonts w:ascii="Book Antiqua" w:hAnsi="Book Antiqua"/>
          <w:sz w:val="22"/>
          <w:szCs w:val="22"/>
        </w:rPr>
        <w:t>Конвенцији</w:t>
      </w:r>
      <w:r w:rsidR="00DA02B8" w:rsidRPr="00B97A4C">
        <w:rPr>
          <w:rFonts w:ascii="Book Antiqua" w:hAnsi="Book Antiqua"/>
          <w:sz w:val="22"/>
          <w:szCs w:val="22"/>
        </w:rPr>
        <w:t xml:space="preserve"> УН</w:t>
      </w:r>
      <w:r w:rsidRPr="00B97A4C">
        <w:rPr>
          <w:rFonts w:ascii="Book Antiqua" w:hAnsi="Book Antiqua"/>
          <w:sz w:val="22"/>
          <w:szCs w:val="22"/>
        </w:rPr>
        <w:t xml:space="preserve"> о правима детета, у сврхе промовисања сексуалног здравља деце потребно је познавати Опш</w:t>
      </w:r>
      <w:r w:rsidR="00DA02B8" w:rsidRPr="00B97A4C">
        <w:rPr>
          <w:rFonts w:ascii="Book Antiqua" w:hAnsi="Book Antiqua"/>
          <w:sz w:val="22"/>
          <w:szCs w:val="22"/>
        </w:rPr>
        <w:t>те коментаре издате од стране</w:t>
      </w:r>
      <w:r w:rsidRPr="00B97A4C">
        <w:rPr>
          <w:rFonts w:ascii="Book Antiqua" w:hAnsi="Book Antiqua"/>
          <w:sz w:val="22"/>
          <w:szCs w:val="22"/>
        </w:rPr>
        <w:t xml:space="preserve"> Комитета </w:t>
      </w:r>
      <w:r w:rsidR="00DA02B8" w:rsidRPr="00B97A4C">
        <w:rPr>
          <w:rFonts w:ascii="Book Antiqua" w:hAnsi="Book Antiqua"/>
          <w:sz w:val="22"/>
          <w:szCs w:val="22"/>
        </w:rPr>
        <w:t xml:space="preserve">УН </w:t>
      </w:r>
      <w:r w:rsidRPr="00B97A4C">
        <w:rPr>
          <w:rFonts w:ascii="Book Antiqua" w:hAnsi="Book Antiqua"/>
          <w:sz w:val="22"/>
          <w:szCs w:val="22"/>
        </w:rPr>
        <w:t>за права детета.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E0795E" w:rsidRDefault="00B61C5E" w:rsidP="00B97A4C">
      <w:pPr>
        <w:jc w:val="both"/>
        <w:rPr>
          <w:rFonts w:ascii="Book Antiqua" w:hAnsi="Book Antiqua"/>
          <w:b/>
          <w:sz w:val="22"/>
          <w:szCs w:val="22"/>
        </w:rPr>
      </w:pPr>
      <w:r w:rsidRPr="00E0795E">
        <w:rPr>
          <w:rFonts w:ascii="Book Antiqua" w:hAnsi="Book Antiqua"/>
          <w:b/>
          <w:sz w:val="22"/>
          <w:szCs w:val="22"/>
        </w:rPr>
        <w:t>ENOC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 апелује на владе де предузму ефикасне мере за </w:t>
      </w:r>
      <w:r w:rsidR="00EE5314" w:rsidRPr="00E0795E">
        <w:rPr>
          <w:rFonts w:ascii="Book Antiqua" w:hAnsi="Book Antiqua"/>
          <w:b/>
          <w:sz w:val="22"/>
          <w:szCs w:val="22"/>
        </w:rPr>
        <w:t>спровођење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 </w:t>
      </w:r>
      <w:r w:rsidR="00545043" w:rsidRPr="00E0795E">
        <w:rPr>
          <w:rFonts w:ascii="Book Antiqua" w:hAnsi="Book Antiqua"/>
          <w:b/>
          <w:sz w:val="22"/>
          <w:szCs w:val="22"/>
        </w:rPr>
        <w:t>CRSE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 и д</w:t>
      </w:r>
      <w:r w:rsidR="00EE5314" w:rsidRPr="00E0795E">
        <w:rPr>
          <w:rFonts w:ascii="Book Antiqua" w:hAnsi="Book Antiqua"/>
          <w:b/>
          <w:sz w:val="22"/>
          <w:szCs w:val="22"/>
        </w:rPr>
        <w:t>а у свој</w:t>
      </w:r>
      <w:r w:rsidR="00DA02B8" w:rsidRPr="00E0795E">
        <w:rPr>
          <w:rFonts w:ascii="Book Antiqua" w:hAnsi="Book Antiqua"/>
          <w:b/>
          <w:sz w:val="22"/>
          <w:szCs w:val="22"/>
        </w:rPr>
        <w:t xml:space="preserve">им периодичним извештајима 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Комитету </w:t>
      </w:r>
      <w:r w:rsidR="00DA02B8" w:rsidRPr="00E0795E">
        <w:rPr>
          <w:rFonts w:ascii="Book Antiqua" w:hAnsi="Book Antiqua"/>
          <w:b/>
          <w:sz w:val="22"/>
          <w:szCs w:val="22"/>
        </w:rPr>
        <w:t xml:space="preserve">УН </w:t>
      </w:r>
      <w:r w:rsidR="00ED0723" w:rsidRPr="00E0795E">
        <w:rPr>
          <w:rFonts w:ascii="Book Antiqua" w:hAnsi="Book Antiqua"/>
          <w:b/>
          <w:sz w:val="22"/>
          <w:szCs w:val="22"/>
        </w:rPr>
        <w:t>за права детета нав</w:t>
      </w:r>
      <w:r w:rsidR="00EE5314" w:rsidRPr="00E0795E">
        <w:rPr>
          <w:rFonts w:ascii="Book Antiqua" w:hAnsi="Book Antiqua"/>
          <w:b/>
          <w:sz w:val="22"/>
          <w:szCs w:val="22"/>
        </w:rPr>
        <w:t>оде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 мере предузете </w:t>
      </w:r>
      <w:r w:rsidR="00EE5314" w:rsidRPr="00E0795E">
        <w:rPr>
          <w:rFonts w:ascii="Book Antiqua" w:hAnsi="Book Antiqua"/>
          <w:b/>
          <w:sz w:val="22"/>
          <w:szCs w:val="22"/>
        </w:rPr>
        <w:t>у циљу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 промовисањ</w:t>
      </w:r>
      <w:r w:rsidR="00EE5314" w:rsidRPr="00E0795E">
        <w:rPr>
          <w:rFonts w:ascii="Book Antiqua" w:hAnsi="Book Antiqua"/>
          <w:b/>
          <w:sz w:val="22"/>
          <w:szCs w:val="22"/>
        </w:rPr>
        <w:t>а</w:t>
      </w:r>
      <w:r w:rsidR="00ED0723" w:rsidRPr="00E0795E">
        <w:rPr>
          <w:rFonts w:ascii="Book Antiqua" w:hAnsi="Book Antiqua"/>
          <w:b/>
          <w:sz w:val="22"/>
          <w:szCs w:val="22"/>
        </w:rPr>
        <w:t xml:space="preserve"> </w:t>
      </w:r>
      <w:r w:rsidR="00545043" w:rsidRPr="00E0795E">
        <w:rPr>
          <w:rFonts w:ascii="Book Antiqua" w:hAnsi="Book Antiqua"/>
          <w:b/>
          <w:sz w:val="22"/>
          <w:szCs w:val="22"/>
        </w:rPr>
        <w:t>CRSE</w:t>
      </w:r>
      <w:r w:rsidR="00ED0723" w:rsidRPr="00E0795E">
        <w:rPr>
          <w:rFonts w:ascii="Book Antiqua" w:hAnsi="Book Antiqua"/>
          <w:b/>
          <w:sz w:val="22"/>
          <w:szCs w:val="22"/>
        </w:rPr>
        <w:t>.</w:t>
      </w:r>
    </w:p>
    <w:p w:rsidR="00ED0723" w:rsidRPr="00B97A4C" w:rsidRDefault="00ED0723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B97A4C" w:rsidRDefault="00ED0723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E0795E" w:rsidP="001708FE">
      <w:pPr>
        <w:jc w:val="center"/>
        <w:rPr>
          <w:rFonts w:ascii="Book Antiqua" w:hAnsi="Book Antiqua"/>
          <w:b/>
          <w:sz w:val="22"/>
          <w:szCs w:val="22"/>
        </w:rPr>
      </w:pPr>
      <w:r w:rsidRPr="001708FE">
        <w:rPr>
          <w:rFonts w:ascii="Book Antiqua" w:hAnsi="Book Antiqua"/>
          <w:b/>
          <w:sz w:val="22"/>
          <w:szCs w:val="22"/>
        </w:rPr>
        <w:t xml:space="preserve">ПРЕПОРУКЕ ЕВРОПСКЕ </w:t>
      </w:r>
      <w:r>
        <w:rPr>
          <w:rFonts w:ascii="Book Antiqua" w:hAnsi="Book Antiqua"/>
          <w:b/>
          <w:sz w:val="22"/>
          <w:szCs w:val="22"/>
          <w:lang w:val="sr-Cyrl-RS"/>
        </w:rPr>
        <w:t>М</w:t>
      </w:r>
      <w:r>
        <w:rPr>
          <w:rFonts w:ascii="Book Antiqua" w:hAnsi="Book Antiqua"/>
          <w:b/>
          <w:sz w:val="22"/>
          <w:szCs w:val="22"/>
        </w:rPr>
        <w:t>РЕЖЕ М</w:t>
      </w:r>
      <w:r w:rsidRPr="001708FE">
        <w:rPr>
          <w:rFonts w:ascii="Book Antiqua" w:hAnsi="Book Antiqua"/>
          <w:b/>
          <w:sz w:val="22"/>
          <w:szCs w:val="22"/>
        </w:rPr>
        <w:t xml:space="preserve">ЛАДИХ </w:t>
      </w:r>
      <w:r>
        <w:rPr>
          <w:rFonts w:ascii="Book Antiqua" w:hAnsi="Book Antiqua"/>
          <w:b/>
          <w:sz w:val="22"/>
          <w:szCs w:val="22"/>
          <w:lang w:val="sr-Cyrl-RS"/>
        </w:rPr>
        <w:t>С</w:t>
      </w:r>
      <w:r w:rsidRPr="001708FE">
        <w:rPr>
          <w:rFonts w:ascii="Book Antiqua" w:hAnsi="Book Antiqua"/>
          <w:b/>
          <w:sz w:val="22"/>
          <w:szCs w:val="22"/>
        </w:rPr>
        <w:t>АВЕТНИКА (ENYA)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4144DC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Као део </w:t>
      </w:r>
      <w:r w:rsidR="00EE5314" w:rsidRPr="00B97A4C">
        <w:rPr>
          <w:rFonts w:ascii="Book Antiqua" w:hAnsi="Book Antiqua"/>
          <w:sz w:val="22"/>
          <w:szCs w:val="22"/>
        </w:rPr>
        <w:t>рада на овом документу,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B61C5E" w:rsidRPr="00B97A4C">
        <w:rPr>
          <w:rFonts w:ascii="Book Antiqua" w:hAnsi="Book Antiqua"/>
          <w:sz w:val="22"/>
          <w:szCs w:val="22"/>
        </w:rPr>
        <w:t>ENOC</w:t>
      </w:r>
      <w:r w:rsidR="00EE5314" w:rsidRPr="00B97A4C">
        <w:rPr>
          <w:rFonts w:ascii="Book Antiqua" w:hAnsi="Book Antiqua"/>
          <w:sz w:val="22"/>
          <w:szCs w:val="22"/>
        </w:rPr>
        <w:t xml:space="preserve"> је сарађивао са децом и младима </w:t>
      </w:r>
      <w:r w:rsidRPr="00B97A4C">
        <w:rPr>
          <w:rFonts w:ascii="Book Antiqua" w:hAnsi="Book Antiqua"/>
          <w:sz w:val="22"/>
          <w:szCs w:val="22"/>
        </w:rPr>
        <w:t xml:space="preserve">из читаве Европе и они су дали бројне препоруке где неке од њих </w:t>
      </w:r>
      <w:r w:rsidR="00EE5314" w:rsidRPr="00B97A4C">
        <w:rPr>
          <w:rFonts w:ascii="Book Antiqua" w:hAnsi="Book Antiqua"/>
          <w:sz w:val="22"/>
          <w:szCs w:val="22"/>
        </w:rPr>
        <w:t>одражавају претходно наведено, док се друге разликују</w:t>
      </w:r>
      <w:r w:rsidRPr="00B97A4C">
        <w:rPr>
          <w:rFonts w:ascii="Book Antiqua" w:hAnsi="Book Antiqua"/>
          <w:sz w:val="22"/>
          <w:szCs w:val="22"/>
        </w:rPr>
        <w:t xml:space="preserve">. Ове препоруке су наведене овде као кључни показатељ значаја добијања информација </w:t>
      </w:r>
      <w:r w:rsidR="00EE5314" w:rsidRPr="00B97A4C">
        <w:rPr>
          <w:rFonts w:ascii="Book Antiqua" w:hAnsi="Book Antiqua"/>
          <w:sz w:val="22"/>
          <w:szCs w:val="22"/>
        </w:rPr>
        <w:t>управо</w:t>
      </w:r>
      <w:r w:rsidRPr="00B97A4C">
        <w:rPr>
          <w:rFonts w:ascii="Book Antiqua" w:hAnsi="Book Antiqua"/>
          <w:sz w:val="22"/>
          <w:szCs w:val="22"/>
        </w:rPr>
        <w:t xml:space="preserve"> од оних који су директно погођени </w:t>
      </w:r>
      <w:r w:rsidR="00EE5314" w:rsidRPr="00B97A4C">
        <w:rPr>
          <w:rFonts w:ascii="Book Antiqua" w:hAnsi="Book Antiqua"/>
          <w:sz w:val="22"/>
          <w:szCs w:val="22"/>
        </w:rPr>
        <w:t>постојећим лошим</w:t>
      </w:r>
      <w:r w:rsidRPr="00B97A4C">
        <w:rPr>
          <w:rFonts w:ascii="Book Antiqua" w:hAnsi="Book Antiqua"/>
          <w:sz w:val="22"/>
          <w:szCs w:val="22"/>
        </w:rPr>
        <w:t xml:space="preserve"> </w:t>
      </w:r>
      <w:r w:rsidR="00545043" w:rsidRPr="00B97A4C">
        <w:rPr>
          <w:rFonts w:ascii="Book Antiqua" w:hAnsi="Book Antiqua"/>
          <w:sz w:val="22"/>
          <w:szCs w:val="22"/>
        </w:rPr>
        <w:t>CRSE</w:t>
      </w:r>
      <w:r w:rsidRPr="00B97A4C">
        <w:rPr>
          <w:rFonts w:ascii="Book Antiqua" w:hAnsi="Book Antiqua"/>
          <w:sz w:val="22"/>
          <w:szCs w:val="22"/>
        </w:rPr>
        <w:t xml:space="preserve"> програм</w:t>
      </w:r>
      <w:r w:rsidR="00EE5314" w:rsidRPr="00B97A4C">
        <w:rPr>
          <w:rFonts w:ascii="Book Antiqua" w:hAnsi="Book Antiqua"/>
          <w:sz w:val="22"/>
          <w:szCs w:val="22"/>
        </w:rPr>
        <w:t>има</w:t>
      </w:r>
      <w:r w:rsidRPr="00B97A4C">
        <w:rPr>
          <w:rFonts w:ascii="Book Antiqua" w:hAnsi="Book Antiqua"/>
          <w:sz w:val="22"/>
          <w:szCs w:val="22"/>
        </w:rPr>
        <w:t xml:space="preserve"> у разним земљама</w:t>
      </w:r>
      <w:r w:rsidR="00DF6EC9" w:rsidRPr="00B97A4C">
        <w:rPr>
          <w:rFonts w:ascii="Book Antiqua" w:hAnsi="Book Antiqua"/>
          <w:sz w:val="22"/>
          <w:szCs w:val="22"/>
        </w:rPr>
        <w:t>.</w:t>
      </w:r>
    </w:p>
    <w:p w:rsidR="001708FE" w:rsidRPr="00B97A4C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0795E" w:rsidRDefault="00D40089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E0795E">
        <w:rPr>
          <w:rFonts w:ascii="Book Antiqua" w:hAnsi="Book Antiqua"/>
          <w:sz w:val="22"/>
          <w:szCs w:val="22"/>
        </w:rPr>
        <w:t>У наставни програм свих школа треба увести обавезан предмет који се неће оцењивати</w:t>
      </w:r>
      <w:r w:rsidR="001708FE" w:rsidRPr="00E0795E">
        <w:rPr>
          <w:rFonts w:ascii="Book Antiqua" w:hAnsi="Book Antiqua"/>
          <w:sz w:val="22"/>
          <w:szCs w:val="22"/>
          <w:lang w:val="sr-Cyrl-RS"/>
        </w:rPr>
        <w:t>,</w:t>
      </w:r>
      <w:r w:rsidRPr="00E0795E">
        <w:rPr>
          <w:rFonts w:ascii="Book Antiqua" w:hAnsi="Book Antiqua"/>
          <w:sz w:val="22"/>
          <w:szCs w:val="22"/>
        </w:rPr>
        <w:t xml:space="preserve"> о личном и друштвеном развоју</w:t>
      </w:r>
      <w:r w:rsidR="00DF6EC9" w:rsidRPr="00E0795E">
        <w:rPr>
          <w:rFonts w:ascii="Book Antiqua" w:hAnsi="Book Antiqua"/>
          <w:sz w:val="22"/>
          <w:szCs w:val="22"/>
        </w:rPr>
        <w:t xml:space="preserve">, </w:t>
      </w:r>
      <w:r w:rsidRPr="00E0795E">
        <w:rPr>
          <w:rFonts w:ascii="Book Antiqua" w:hAnsi="Book Antiqua"/>
          <w:sz w:val="22"/>
          <w:szCs w:val="22"/>
        </w:rPr>
        <w:t>укључујући и сексуално образовање</w:t>
      </w:r>
      <w:r w:rsidR="00EE5314" w:rsidRPr="00E0795E">
        <w:rPr>
          <w:rFonts w:ascii="Book Antiqua" w:hAnsi="Book Antiqua"/>
          <w:sz w:val="22"/>
          <w:szCs w:val="22"/>
        </w:rPr>
        <w:t>,</w:t>
      </w:r>
      <w:r w:rsidRPr="00E0795E">
        <w:rPr>
          <w:rFonts w:ascii="Book Antiqua" w:hAnsi="Book Antiqua"/>
          <w:sz w:val="22"/>
          <w:szCs w:val="22"/>
        </w:rPr>
        <w:t xml:space="preserve"> и тај предмет треба да држе посебно обучени професионални радници. Са њим треба почети у основној школи и </w:t>
      </w:r>
      <w:r w:rsidR="00EE5314" w:rsidRPr="00E0795E">
        <w:rPr>
          <w:rFonts w:ascii="Book Antiqua" w:hAnsi="Book Antiqua"/>
          <w:sz w:val="22"/>
          <w:szCs w:val="22"/>
        </w:rPr>
        <w:t>наставити</w:t>
      </w:r>
      <w:r w:rsidRPr="00E0795E">
        <w:rPr>
          <w:rFonts w:ascii="Book Antiqua" w:hAnsi="Book Antiqua"/>
          <w:sz w:val="22"/>
          <w:szCs w:val="22"/>
        </w:rPr>
        <w:t xml:space="preserve"> током средње школе, </w:t>
      </w:r>
      <w:r w:rsidR="00DA02B8" w:rsidRPr="00E0795E">
        <w:rPr>
          <w:rFonts w:ascii="Book Antiqua" w:hAnsi="Book Antiqua"/>
          <w:sz w:val="22"/>
          <w:szCs w:val="22"/>
        </w:rPr>
        <w:t>и он треба</w:t>
      </w:r>
      <w:r w:rsidRPr="00E0795E">
        <w:rPr>
          <w:rFonts w:ascii="Book Antiqua" w:hAnsi="Book Antiqua"/>
          <w:sz w:val="22"/>
          <w:szCs w:val="22"/>
        </w:rPr>
        <w:t xml:space="preserve"> да буде прилагођен узрасту ученика. Овај предмет треба да се бави емоционалним аспектима сексуалности и </w:t>
      </w:r>
      <w:r w:rsidR="00DA02B8" w:rsidRPr="00E0795E">
        <w:rPr>
          <w:rFonts w:ascii="Book Antiqua" w:hAnsi="Book Antiqua"/>
          <w:sz w:val="22"/>
          <w:szCs w:val="22"/>
        </w:rPr>
        <w:t xml:space="preserve">личних </w:t>
      </w:r>
      <w:r w:rsidRPr="00E0795E">
        <w:rPr>
          <w:rFonts w:ascii="Book Antiqua" w:hAnsi="Book Antiqua"/>
          <w:sz w:val="22"/>
          <w:szCs w:val="22"/>
        </w:rPr>
        <w:t>односа и да пружи информације о задовољству, љубави, осећањима и сексуалним праксама</w:t>
      </w:r>
      <w:r w:rsidR="00DF6EC9" w:rsidRPr="00E0795E">
        <w:rPr>
          <w:rFonts w:ascii="Book Antiqua" w:hAnsi="Book Antiqua"/>
          <w:sz w:val="22"/>
          <w:szCs w:val="22"/>
        </w:rPr>
        <w:t xml:space="preserve">, </w:t>
      </w:r>
    </w:p>
    <w:p w:rsidR="00E0795E" w:rsidRDefault="00E0795E" w:rsidP="00E0795E">
      <w:pPr>
        <w:pStyle w:val="ListParagraph"/>
        <w:jc w:val="both"/>
        <w:rPr>
          <w:rFonts w:ascii="Book Antiqua" w:hAnsi="Book Antiqua"/>
          <w:sz w:val="22"/>
          <w:szCs w:val="22"/>
        </w:rPr>
      </w:pPr>
    </w:p>
    <w:p w:rsidR="00E0795E" w:rsidRDefault="00E0795E" w:rsidP="00E0795E">
      <w:pPr>
        <w:pStyle w:val="ListParagraph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E0795E" w:rsidRPr="00E0795E" w:rsidRDefault="00E0795E" w:rsidP="00E0795E">
      <w:pPr>
        <w:pStyle w:val="ListParagraph"/>
        <w:rPr>
          <w:rFonts w:ascii="Book Antiqua" w:hAnsi="Book Antiqua"/>
          <w:sz w:val="22"/>
          <w:szCs w:val="22"/>
        </w:rPr>
      </w:pPr>
    </w:p>
    <w:p w:rsidR="00DF6EC9" w:rsidRPr="00E0795E" w:rsidRDefault="00D40089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proofErr w:type="gramStart"/>
      <w:r w:rsidRPr="00E0795E">
        <w:rPr>
          <w:rFonts w:ascii="Book Antiqua" w:hAnsi="Book Antiqua"/>
          <w:sz w:val="22"/>
          <w:szCs w:val="22"/>
        </w:rPr>
        <w:t>концепт</w:t>
      </w:r>
      <w:r w:rsidR="00DA02B8" w:rsidRPr="00E0795E">
        <w:rPr>
          <w:rFonts w:ascii="Book Antiqua" w:hAnsi="Book Antiqua"/>
          <w:sz w:val="22"/>
          <w:szCs w:val="22"/>
        </w:rPr>
        <w:t>у</w:t>
      </w:r>
      <w:proofErr w:type="gramEnd"/>
      <w:r w:rsidRPr="00E0795E">
        <w:rPr>
          <w:rFonts w:ascii="Book Antiqua" w:hAnsi="Book Antiqua"/>
          <w:sz w:val="22"/>
          <w:szCs w:val="22"/>
        </w:rPr>
        <w:t xml:space="preserve"> пристанка, родним и трансродним идентитетима, </w:t>
      </w:r>
      <w:r w:rsidR="00DA02B8" w:rsidRPr="00E0795E">
        <w:rPr>
          <w:rFonts w:ascii="Book Antiqua" w:hAnsi="Book Antiqua"/>
          <w:sz w:val="22"/>
          <w:szCs w:val="22"/>
        </w:rPr>
        <w:t>з</w:t>
      </w:r>
      <w:r w:rsidRPr="00E0795E">
        <w:rPr>
          <w:rFonts w:ascii="Book Antiqua" w:hAnsi="Book Antiqua"/>
          <w:sz w:val="22"/>
          <w:szCs w:val="22"/>
        </w:rPr>
        <w:t>аконодавству везаном за релевантна питања, итд.</w:t>
      </w:r>
      <w:r w:rsidR="00DF6EC9" w:rsidRPr="00E0795E">
        <w:rPr>
          <w:rFonts w:ascii="Book Antiqua" w:hAnsi="Book Antiqua"/>
          <w:sz w:val="22"/>
          <w:szCs w:val="22"/>
        </w:rPr>
        <w:t xml:space="preserve"> </w:t>
      </w:r>
      <w:r w:rsidRPr="00E0795E">
        <w:rPr>
          <w:rFonts w:ascii="Book Antiqua" w:hAnsi="Book Antiqua"/>
          <w:sz w:val="22"/>
          <w:szCs w:val="22"/>
        </w:rPr>
        <w:t>То би требало да буде прилика за децу да поставе сва питања која имају, без табуа</w:t>
      </w:r>
      <w:r w:rsidR="00DF6EC9" w:rsidRPr="00E0795E">
        <w:rPr>
          <w:rFonts w:ascii="Book Antiqua" w:hAnsi="Book Antiqua"/>
          <w:sz w:val="22"/>
          <w:szCs w:val="22"/>
        </w:rPr>
        <w:t>.</w:t>
      </w:r>
    </w:p>
    <w:p w:rsidR="001708FE" w:rsidRPr="001708FE" w:rsidRDefault="001708FE" w:rsidP="001708FE">
      <w:pPr>
        <w:pStyle w:val="ListParagraph"/>
        <w:rPr>
          <w:rFonts w:ascii="Book Antiqua" w:hAnsi="Book Antiqua"/>
          <w:sz w:val="22"/>
          <w:szCs w:val="22"/>
        </w:rPr>
      </w:pPr>
    </w:p>
    <w:p w:rsidR="00DF6EC9" w:rsidRPr="001708FE" w:rsidRDefault="00183DDC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t>Интерактивни разговори младих о сексуалном образовању треба да се одвијају у школама, уз подршку стручних радника који</w:t>
      </w:r>
      <w:r w:rsidR="00DA02B8" w:rsidRPr="001708FE">
        <w:rPr>
          <w:rFonts w:ascii="Book Antiqua" w:hAnsi="Book Antiqua"/>
          <w:sz w:val="22"/>
          <w:szCs w:val="22"/>
        </w:rPr>
        <w:t xml:space="preserve"> треба да помогну деци и младима </w:t>
      </w:r>
      <w:r w:rsidRPr="001708FE">
        <w:rPr>
          <w:rFonts w:ascii="Book Antiqua" w:hAnsi="Book Antiqua"/>
          <w:sz w:val="22"/>
          <w:szCs w:val="22"/>
        </w:rPr>
        <w:t>да изграде здраве односе и идентификују нездраве односе у којима има злостављања</w:t>
      </w:r>
      <w:r w:rsidR="00DF6EC9" w:rsidRPr="001708FE">
        <w:rPr>
          <w:rFonts w:ascii="Book Antiqua" w:hAnsi="Book Antiqua"/>
          <w:sz w:val="22"/>
          <w:szCs w:val="22"/>
        </w:rPr>
        <w:t xml:space="preserve">. </w:t>
      </w:r>
      <w:r w:rsidRPr="001708FE">
        <w:rPr>
          <w:rFonts w:ascii="Book Antiqua" w:hAnsi="Book Antiqua"/>
          <w:sz w:val="22"/>
          <w:szCs w:val="22"/>
        </w:rPr>
        <w:t>У овим разговорима треба користити одговарајућа средства прикладна за децу, као што су анимације, видео снимци, филмови, итд.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183DDC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t>Треба нормали</w:t>
      </w:r>
      <w:r w:rsidR="00DA02B8" w:rsidRPr="001708FE">
        <w:rPr>
          <w:rFonts w:ascii="Book Antiqua" w:hAnsi="Book Antiqua"/>
          <w:sz w:val="22"/>
          <w:szCs w:val="22"/>
        </w:rPr>
        <w:t>зовати различите односе и њих н</w:t>
      </w:r>
      <w:r w:rsidRPr="001708FE">
        <w:rPr>
          <w:rFonts w:ascii="Book Antiqua" w:hAnsi="Book Antiqua"/>
          <w:sz w:val="22"/>
          <w:szCs w:val="22"/>
        </w:rPr>
        <w:t>е</w:t>
      </w:r>
      <w:r w:rsidR="00DA02B8" w:rsidRPr="001708FE">
        <w:rPr>
          <w:rFonts w:ascii="Book Antiqua" w:hAnsi="Book Antiqua"/>
          <w:sz w:val="22"/>
          <w:szCs w:val="22"/>
        </w:rPr>
        <w:t xml:space="preserve"> </w:t>
      </w:r>
      <w:r w:rsidRPr="001708FE">
        <w:rPr>
          <w:rFonts w:ascii="Book Antiqua" w:hAnsi="Book Antiqua"/>
          <w:sz w:val="22"/>
          <w:szCs w:val="22"/>
        </w:rPr>
        <w:t xml:space="preserve">треба више истицати, и треба престати са дискриминацијом </w:t>
      </w:r>
      <w:r w:rsidR="00DA02B8" w:rsidRPr="001708FE">
        <w:rPr>
          <w:rFonts w:ascii="Book Antiqua" w:hAnsi="Book Antiqua"/>
          <w:sz w:val="22"/>
          <w:szCs w:val="22"/>
        </w:rPr>
        <w:t xml:space="preserve">LGBTIQ </w:t>
      </w:r>
      <w:r w:rsidRPr="001708FE">
        <w:rPr>
          <w:rFonts w:ascii="Book Antiqua" w:hAnsi="Book Antiqua"/>
          <w:sz w:val="22"/>
          <w:szCs w:val="22"/>
        </w:rPr>
        <w:t>особа</w:t>
      </w:r>
      <w:r w:rsidR="00DF6EC9" w:rsidRPr="001708FE">
        <w:rPr>
          <w:rFonts w:ascii="Book Antiqua" w:hAnsi="Book Antiqua"/>
          <w:sz w:val="22"/>
          <w:szCs w:val="22"/>
        </w:rPr>
        <w:t>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Default="00183DDC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t xml:space="preserve">У свим школама треба да постоје саветници који су на располагању ученицима. Ови саветници треба да </w:t>
      </w:r>
      <w:r w:rsidR="00DA02B8" w:rsidRPr="001708FE">
        <w:rPr>
          <w:rFonts w:ascii="Book Antiqua" w:hAnsi="Book Antiqua"/>
          <w:sz w:val="22"/>
          <w:szCs w:val="22"/>
        </w:rPr>
        <w:t>поседују</w:t>
      </w:r>
      <w:r w:rsidRPr="001708FE">
        <w:rPr>
          <w:rFonts w:ascii="Book Antiqua" w:hAnsi="Book Antiqua"/>
          <w:sz w:val="22"/>
          <w:szCs w:val="22"/>
        </w:rPr>
        <w:t xml:space="preserve"> релевантно образовање и искуство, да могу коректно и озбиљно да одговоре на проблеме ученика, помогну им да те проблеме превазиђу и дају им савете. Школско особље треба да буде способно да упути ученике на службе које им могу пружити подршку или на стручњаке у тој заједници, када је то потребно</w:t>
      </w:r>
      <w:r w:rsidR="00156C62" w:rsidRPr="001708FE">
        <w:rPr>
          <w:rFonts w:ascii="Book Antiqua" w:hAnsi="Book Antiqua"/>
          <w:sz w:val="22"/>
          <w:szCs w:val="22"/>
        </w:rPr>
        <w:t>,</w:t>
      </w:r>
      <w:r w:rsidRPr="001708FE">
        <w:rPr>
          <w:rFonts w:ascii="Book Antiqua" w:hAnsi="Book Antiqua"/>
          <w:sz w:val="22"/>
          <w:szCs w:val="22"/>
        </w:rPr>
        <w:t xml:space="preserve"> за одговарајуће проблеме.</w:t>
      </w:r>
    </w:p>
    <w:p w:rsidR="001708FE" w:rsidRPr="001708FE" w:rsidRDefault="001708FE" w:rsidP="001708FE">
      <w:pPr>
        <w:pStyle w:val="ListParagraph"/>
        <w:rPr>
          <w:rFonts w:ascii="Book Antiqua" w:hAnsi="Book Antiqua"/>
          <w:sz w:val="22"/>
          <w:szCs w:val="22"/>
        </w:rPr>
      </w:pPr>
    </w:p>
    <w:p w:rsidR="00DF6EC9" w:rsidRPr="00E0795E" w:rsidRDefault="00183DDC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  <w:sectPr w:rsidR="00DF6EC9" w:rsidRPr="00E0795E" w:rsidSect="00B97A4C">
          <w:footerReference w:type="default" r:id="rId9"/>
          <w:pgSz w:w="11909" w:h="16843"/>
          <w:pgMar w:top="1417" w:right="1417" w:bottom="1417" w:left="1417" w:header="720" w:footer="720" w:gutter="0"/>
          <w:cols w:space="720"/>
          <w:noEndnote/>
          <w:docGrid w:linePitch="272"/>
        </w:sectPr>
      </w:pPr>
      <w:r w:rsidRPr="00E0795E">
        <w:rPr>
          <w:rFonts w:ascii="Book Antiqua" w:hAnsi="Book Antiqua"/>
          <w:sz w:val="22"/>
          <w:szCs w:val="22"/>
        </w:rPr>
        <w:t xml:space="preserve">Сви наставници треба да су посебно образовани да помажу младима да изграде </w:t>
      </w:r>
      <w:r w:rsidR="001E556E" w:rsidRPr="00E0795E">
        <w:rPr>
          <w:rFonts w:ascii="Book Antiqua" w:hAnsi="Book Antiqua"/>
          <w:sz w:val="22"/>
          <w:szCs w:val="22"/>
        </w:rPr>
        <w:t>здраве односе и идентификују нездраве односе у којима има злостављања</w:t>
      </w:r>
      <w:r w:rsidR="00DF6EC9" w:rsidRPr="00E0795E">
        <w:rPr>
          <w:rFonts w:ascii="Book Antiqua" w:hAnsi="Book Antiqua"/>
          <w:sz w:val="22"/>
          <w:szCs w:val="22"/>
        </w:rPr>
        <w:t xml:space="preserve">. </w:t>
      </w:r>
      <w:r w:rsidR="001E556E" w:rsidRPr="00E0795E">
        <w:rPr>
          <w:rFonts w:ascii="Book Antiqua" w:hAnsi="Book Antiqua"/>
          <w:sz w:val="22"/>
          <w:szCs w:val="22"/>
        </w:rPr>
        <w:t xml:space="preserve">Педагози треба да буду обучени да препознају </w:t>
      </w:r>
      <w:r w:rsidR="00DA02B8" w:rsidRPr="00E0795E">
        <w:rPr>
          <w:rFonts w:ascii="Book Antiqua" w:hAnsi="Book Antiqua"/>
          <w:sz w:val="22"/>
          <w:szCs w:val="22"/>
        </w:rPr>
        <w:t xml:space="preserve">LGBTIQ </w:t>
      </w:r>
      <w:r w:rsidR="001E556E" w:rsidRPr="00E0795E">
        <w:rPr>
          <w:rFonts w:ascii="Book Antiqua" w:hAnsi="Book Antiqua"/>
          <w:sz w:val="22"/>
          <w:szCs w:val="22"/>
        </w:rPr>
        <w:t>дискриминацију, сексуално узнемиравање</w:t>
      </w:r>
      <w:r w:rsidR="00DF6EC9" w:rsidRPr="00E0795E">
        <w:rPr>
          <w:rFonts w:ascii="Book Antiqua" w:hAnsi="Book Antiqua"/>
          <w:sz w:val="22"/>
          <w:szCs w:val="22"/>
        </w:rPr>
        <w:t xml:space="preserve"> </w:t>
      </w:r>
      <w:r w:rsidR="001E556E" w:rsidRPr="00E0795E">
        <w:rPr>
          <w:rFonts w:ascii="Book Antiqua" w:hAnsi="Book Antiqua"/>
          <w:sz w:val="22"/>
          <w:szCs w:val="22"/>
        </w:rPr>
        <w:t>и да могу слободно да разговарају о емоционалном и сексуалном образовању ако је то потребно</w:t>
      </w:r>
      <w:r w:rsidR="00DF6EC9" w:rsidRPr="00E0795E">
        <w:rPr>
          <w:rFonts w:ascii="Book Antiqua" w:hAnsi="Book Antiqua"/>
          <w:sz w:val="22"/>
          <w:szCs w:val="22"/>
        </w:rPr>
        <w:t>.</w:t>
      </w:r>
      <w:r w:rsidR="001726F9" w:rsidRPr="00B97A4C">
        <w:rPr>
          <w:rFonts w:ascii="Book Antiqua" w:hAnsi="Book Antiqua"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86100" cy="1048385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48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C9" w:rsidRDefault="001726F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ind w:right="2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sr-Latn-RS"/>
                              </w:rPr>
                              <w:drawing>
                                <wp:inline distT="0" distB="0" distL="0" distR="0">
                                  <wp:extent cx="3086100" cy="10477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0;width:243pt;height:82.5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" o:allowincell="f" stroked="f">
                <v:fill opacity="0"/>
                <v:textbox inset="0,0,0,0">
                  <w:txbxContent>
                    <w:p w:rsidR="00DF6EC9" w:rsidRDefault="001726F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ind w:right="2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sr-Latn-RS"/>
                        </w:rPr>
                        <w:drawing>
                          <wp:inline distT="0" distB="0" distL="0" distR="0">
                            <wp:extent cx="3086100" cy="10477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  <w:sectPr w:rsidR="00DF6EC9" w:rsidRPr="00B97A4C" w:rsidSect="00B97A4C">
          <w:type w:val="continuous"/>
          <w:pgSz w:w="11909" w:h="16843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ED0723" w:rsidRPr="001708FE" w:rsidRDefault="00ED0723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lastRenderedPageBreak/>
        <w:t>Треба развити образовне кампање к</w:t>
      </w:r>
      <w:r w:rsidR="00DA02B8" w:rsidRPr="001708FE">
        <w:rPr>
          <w:rFonts w:ascii="Book Antiqua" w:hAnsi="Book Antiqua"/>
          <w:sz w:val="22"/>
          <w:szCs w:val="22"/>
        </w:rPr>
        <w:t>о</w:t>
      </w:r>
      <w:r w:rsidRPr="001708FE">
        <w:rPr>
          <w:rFonts w:ascii="Book Antiqua" w:hAnsi="Book Antiqua"/>
          <w:sz w:val="22"/>
          <w:szCs w:val="22"/>
        </w:rPr>
        <w:t xml:space="preserve">је ће </w:t>
      </w:r>
      <w:r w:rsidR="00DA02B8" w:rsidRPr="001708FE">
        <w:rPr>
          <w:rFonts w:ascii="Book Antiqua" w:hAnsi="Book Antiqua"/>
          <w:sz w:val="22"/>
          <w:szCs w:val="22"/>
        </w:rPr>
        <w:t>подстаћи</w:t>
      </w:r>
      <w:r w:rsidRPr="001708FE">
        <w:rPr>
          <w:rFonts w:ascii="Book Antiqua" w:hAnsi="Book Antiqua"/>
          <w:sz w:val="22"/>
          <w:szCs w:val="22"/>
        </w:rPr>
        <w:t xml:space="preserve"> младе да формирају сопствени идентитет и сексуалну оријентацију.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1708FE" w:rsidRDefault="00ED0723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t>У школама треба да постоје родно неутрални тоалети.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1708FE" w:rsidRDefault="00ED0723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t>Треба уклонити друштвену стигму која се везује за невиност. По</w:t>
      </w:r>
      <w:r w:rsidR="00DA02B8" w:rsidRPr="001708FE">
        <w:rPr>
          <w:rFonts w:ascii="Book Antiqua" w:hAnsi="Book Antiqua"/>
          <w:sz w:val="22"/>
          <w:szCs w:val="22"/>
        </w:rPr>
        <w:t>већ</w:t>
      </w:r>
      <w:r w:rsidRPr="001708FE">
        <w:rPr>
          <w:rFonts w:ascii="Book Antiqua" w:hAnsi="Book Antiqua"/>
          <w:sz w:val="22"/>
          <w:szCs w:val="22"/>
        </w:rPr>
        <w:t>ати казне за докторе који издају потврде о невиности.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ED0723" w:rsidRPr="001708FE" w:rsidRDefault="00ED0723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1708FE">
        <w:rPr>
          <w:rFonts w:ascii="Book Antiqua" w:hAnsi="Book Antiqua"/>
          <w:sz w:val="22"/>
          <w:szCs w:val="22"/>
        </w:rPr>
        <w:t>Омогућити младима приступ средствима за контрацепцију.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1726F9" w:rsidP="00E0795E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</w:rPr>
      </w:pPr>
      <w:r w:rsidRPr="00B97A4C"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6994525</wp:posOffset>
                </wp:positionH>
                <wp:positionV relativeFrom="page">
                  <wp:posOffset>9287510</wp:posOffset>
                </wp:positionV>
                <wp:extent cx="466725" cy="438785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723" w:rsidRDefault="00ED0723" w:rsidP="00ED072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02" w:after="259" w:line="360" w:lineRule="exact"/>
                              <w:textAlignment w:val="baseline"/>
                              <w:rPr>
                                <w:rFonts w:ascii="Cambria" w:hAnsi="Cambria" w:cs="Cambria"/>
                                <w:spacing w:val="-57"/>
                                <w:sz w:val="43"/>
                                <w:szCs w:val="4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50.75pt;margin-top:731.3pt;width:36.75pt;height:34.5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" o:allowincell="f" stroked="f">
                <v:fill opacity="0"/>
                <v:textbox style="layout-flow:vertical;mso-layout-flow-alt:bottom-to-top" inset="0,0,0,0">
                  <w:txbxContent>
                    <w:p w:rsidR="00ED0723" w:rsidRDefault="00ED0723" w:rsidP="00ED0723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02" w:after="259" w:line="360" w:lineRule="exact"/>
                        <w:textAlignment w:val="baseline"/>
                        <w:rPr>
                          <w:rFonts w:ascii="Cambria" w:hAnsi="Cambria" w:cs="Cambria"/>
                          <w:spacing w:val="-57"/>
                          <w:sz w:val="43"/>
                          <w:szCs w:val="4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0723" w:rsidRPr="001708FE">
        <w:rPr>
          <w:rFonts w:ascii="Book Antiqua" w:hAnsi="Book Antiqua"/>
          <w:sz w:val="22"/>
          <w:szCs w:val="22"/>
        </w:rPr>
        <w:t xml:space="preserve">Обука за родитеље треба да обухвата како да </w:t>
      </w:r>
      <w:r w:rsidR="00DA02B8" w:rsidRPr="001708FE">
        <w:rPr>
          <w:rFonts w:ascii="Book Antiqua" w:hAnsi="Book Antiqua"/>
          <w:sz w:val="22"/>
          <w:szCs w:val="22"/>
        </w:rPr>
        <w:t xml:space="preserve">они </w:t>
      </w:r>
      <w:r w:rsidR="00ED0723" w:rsidRPr="001708FE">
        <w:rPr>
          <w:rFonts w:ascii="Book Antiqua" w:hAnsi="Book Antiqua"/>
          <w:sz w:val="22"/>
          <w:szCs w:val="22"/>
        </w:rPr>
        <w:t xml:space="preserve">разговарају са децом о сексу без </w:t>
      </w:r>
      <w:r w:rsidR="00802608" w:rsidRPr="001708FE">
        <w:rPr>
          <w:rFonts w:ascii="Book Antiqua" w:hAnsi="Book Antiqua"/>
          <w:sz w:val="22"/>
          <w:szCs w:val="22"/>
        </w:rPr>
        <w:t>осуђивања, као и ел</w:t>
      </w:r>
      <w:r w:rsidR="00DA02B8" w:rsidRPr="001708FE">
        <w:rPr>
          <w:rFonts w:ascii="Book Antiqua" w:hAnsi="Book Antiqua"/>
          <w:sz w:val="22"/>
          <w:szCs w:val="22"/>
        </w:rPr>
        <w:t>и</w:t>
      </w:r>
      <w:r w:rsidR="00802608" w:rsidRPr="001708FE">
        <w:rPr>
          <w:rFonts w:ascii="Book Antiqua" w:hAnsi="Book Antiqua"/>
          <w:sz w:val="22"/>
          <w:szCs w:val="22"/>
        </w:rPr>
        <w:t>минисање табуа</w:t>
      </w:r>
      <w:r w:rsidR="00DF6EC9" w:rsidRPr="001708FE">
        <w:rPr>
          <w:rFonts w:ascii="Book Antiqua" w:hAnsi="Book Antiqua"/>
          <w:sz w:val="22"/>
          <w:szCs w:val="22"/>
        </w:rPr>
        <w:t xml:space="preserve">. </w:t>
      </w:r>
      <w:r w:rsidR="008778B1" w:rsidRPr="001708FE">
        <w:rPr>
          <w:rFonts w:ascii="Book Antiqua" w:hAnsi="Book Antiqua"/>
          <w:sz w:val="22"/>
          <w:szCs w:val="22"/>
        </w:rPr>
        <w:t xml:space="preserve">Заједничке активности треба тако организовати да укључују и родитеље и децу да би се подстакла комуникација </w:t>
      </w:r>
      <w:r w:rsidR="00DA02B8" w:rsidRPr="001708FE">
        <w:rPr>
          <w:rFonts w:ascii="Book Antiqua" w:hAnsi="Book Antiqua"/>
          <w:sz w:val="22"/>
          <w:szCs w:val="22"/>
        </w:rPr>
        <w:t>и</w:t>
      </w:r>
      <w:r w:rsidR="008778B1" w:rsidRPr="001708FE">
        <w:rPr>
          <w:rFonts w:ascii="Book Antiqua" w:hAnsi="Book Antiqua"/>
          <w:sz w:val="22"/>
          <w:szCs w:val="22"/>
        </w:rPr>
        <w:t xml:space="preserve"> да млади могу да питају за помоћ</w:t>
      </w:r>
      <w:r w:rsidR="00DF6EC9" w:rsidRPr="001708FE">
        <w:rPr>
          <w:rFonts w:ascii="Book Antiqua" w:hAnsi="Book Antiqua"/>
          <w:sz w:val="22"/>
          <w:szCs w:val="22"/>
        </w:rPr>
        <w:t>.</w:t>
      </w: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1708FE" w:rsidRDefault="001708FE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1708FE" w:rsidRDefault="001708FE" w:rsidP="00B97A4C">
      <w:pPr>
        <w:jc w:val="both"/>
        <w:rPr>
          <w:rFonts w:ascii="Book Antiqua" w:hAnsi="Book Antiqua"/>
          <w:i/>
          <w:sz w:val="22"/>
          <w:szCs w:val="22"/>
        </w:rPr>
      </w:pPr>
      <w:r w:rsidRPr="001708FE">
        <w:rPr>
          <w:rFonts w:ascii="Book Antiqua" w:hAnsi="Book Antiqua"/>
          <w:i/>
          <w:sz w:val="22"/>
          <w:szCs w:val="22"/>
        </w:rPr>
        <w:t>Проследити: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Владама држава чланица </w:t>
      </w:r>
      <w:r w:rsidR="00B61C5E" w:rsidRPr="00B97A4C">
        <w:rPr>
          <w:rFonts w:ascii="Book Antiqua" w:hAnsi="Book Antiqua"/>
          <w:sz w:val="22"/>
          <w:szCs w:val="22"/>
        </w:rPr>
        <w:t>ENOC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lastRenderedPageBreak/>
        <w:t>Европској комисији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Савету Европе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 xml:space="preserve">Комитету </w:t>
      </w:r>
      <w:r w:rsidR="00DA02B8" w:rsidRPr="00B97A4C">
        <w:rPr>
          <w:rFonts w:ascii="Book Antiqua" w:hAnsi="Book Antiqua"/>
          <w:sz w:val="22"/>
          <w:szCs w:val="22"/>
        </w:rPr>
        <w:t xml:space="preserve">УН </w:t>
      </w:r>
      <w:r w:rsidRPr="00B97A4C">
        <w:rPr>
          <w:rFonts w:ascii="Book Antiqua" w:hAnsi="Book Antiqua"/>
          <w:sz w:val="22"/>
          <w:szCs w:val="22"/>
        </w:rPr>
        <w:t xml:space="preserve">за права детета 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Светској здравственој организацији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Агенцији ЕУ за основна права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УНИЦЕФ-у</w:t>
      </w:r>
    </w:p>
    <w:p w:rsidR="00DF6EC9" w:rsidRPr="00B97A4C" w:rsidRDefault="00EA6587" w:rsidP="00B97A4C">
      <w:pPr>
        <w:jc w:val="both"/>
        <w:rPr>
          <w:rFonts w:ascii="Book Antiqua" w:hAnsi="Book Antiqua"/>
          <w:sz w:val="22"/>
          <w:szCs w:val="22"/>
        </w:rPr>
      </w:pPr>
      <w:r w:rsidRPr="00B97A4C">
        <w:rPr>
          <w:rFonts w:ascii="Book Antiqua" w:hAnsi="Book Antiqua"/>
          <w:sz w:val="22"/>
          <w:szCs w:val="22"/>
        </w:rPr>
        <w:t>„</w:t>
      </w:r>
      <w:r w:rsidR="00DA02B8" w:rsidRPr="00B97A4C">
        <w:rPr>
          <w:rFonts w:ascii="Book Antiqua" w:hAnsi="Book Antiqua"/>
          <w:sz w:val="22"/>
          <w:szCs w:val="22"/>
        </w:rPr>
        <w:t>Eurochild</w:t>
      </w:r>
      <w:proofErr w:type="gramStart"/>
      <w:r w:rsidRPr="00B97A4C">
        <w:rPr>
          <w:rFonts w:ascii="Book Antiqua" w:hAnsi="Book Antiqua"/>
          <w:sz w:val="22"/>
          <w:szCs w:val="22"/>
        </w:rPr>
        <w:t>“ мрежи</w:t>
      </w:r>
      <w:proofErr w:type="gramEnd"/>
    </w:p>
    <w:p w:rsidR="00F66C38" w:rsidRPr="00B97A4C" w:rsidRDefault="00F66C38" w:rsidP="00B97A4C">
      <w:pPr>
        <w:jc w:val="both"/>
        <w:rPr>
          <w:rFonts w:ascii="Book Antiqua" w:hAnsi="Book Antiqua"/>
          <w:sz w:val="22"/>
          <w:szCs w:val="22"/>
        </w:rPr>
      </w:pP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  <w:sectPr w:rsidR="00DF6EC9" w:rsidRPr="00B97A4C" w:rsidSect="00B97A4C">
          <w:type w:val="continuous"/>
          <w:pgSz w:w="11909" w:h="16843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DF6EC9" w:rsidRPr="00B97A4C" w:rsidRDefault="00DF6EC9" w:rsidP="00B97A4C">
      <w:pPr>
        <w:jc w:val="both"/>
        <w:rPr>
          <w:rFonts w:ascii="Book Antiqua" w:hAnsi="Book Antiqua"/>
          <w:sz w:val="22"/>
          <w:szCs w:val="22"/>
        </w:rPr>
      </w:pPr>
    </w:p>
    <w:sectPr w:rsidR="00DF6EC9" w:rsidRPr="00B97A4C" w:rsidSect="00B97A4C">
      <w:type w:val="continuous"/>
      <w:pgSz w:w="11909" w:h="16843"/>
      <w:pgMar w:top="1417" w:right="1417" w:bottom="1417" w:left="141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3D" w:rsidRDefault="003D5B3D" w:rsidP="00EA4B77">
      <w:r>
        <w:separator/>
      </w:r>
    </w:p>
  </w:endnote>
  <w:endnote w:type="continuationSeparator" w:id="0">
    <w:p w:rsidR="003D5B3D" w:rsidRDefault="003D5B3D" w:rsidP="00E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77" w:rsidRDefault="00EA4B77">
    <w:pPr>
      <w:pStyle w:val="Footer"/>
    </w:pPr>
  </w:p>
  <w:p w:rsidR="00EA4B77" w:rsidRPr="00EA4B77" w:rsidRDefault="001726F9" w:rsidP="00EA4B77">
    <w:pPr>
      <w:kinsoku w:val="0"/>
      <w:overflowPunct w:val="0"/>
      <w:autoSpaceDE/>
      <w:autoSpaceDN/>
      <w:adjustRightInd/>
      <w:spacing w:before="77" w:line="168" w:lineRule="exact"/>
      <w:ind w:left="284"/>
      <w:textAlignment w:val="baseline"/>
      <w:rPr>
        <w:rFonts w:ascii="Tahoma" w:hAnsi="Tahoma" w:cs="Tahoma"/>
        <w:b/>
        <w:bCs/>
        <w:color w:val="993300"/>
        <w:sz w:val="14"/>
        <w:szCs w:val="14"/>
        <w:lang w:val="sr-Cyrl-RS"/>
      </w:rPr>
    </w:pPr>
    <w:r>
      <w:rPr>
        <w:noProof/>
        <w:lang w:val="sr-Latn-RS"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6994525</wp:posOffset>
              </wp:positionH>
              <wp:positionV relativeFrom="page">
                <wp:posOffset>9290050</wp:posOffset>
              </wp:positionV>
              <wp:extent cx="466725" cy="43624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36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77" w:rsidRPr="00F419EC" w:rsidRDefault="00EA4B77" w:rsidP="00EA4B77">
                          <w:pPr>
                            <w:kinsoku w:val="0"/>
                            <w:overflowPunct w:val="0"/>
                            <w:autoSpaceDE/>
                            <w:autoSpaceDN/>
                            <w:adjustRightInd/>
                            <w:spacing w:before="111" w:after="259" w:line="351" w:lineRule="exact"/>
                            <w:textAlignment w:val="baseline"/>
                            <w:rPr>
                              <w:rFonts w:ascii="Cambria" w:hAnsi="Cambria" w:cs="Cambria"/>
                              <w:w w:val="95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left:0;text-align:left;margin-left:550.75pt;margin-top:731.5pt;width:36.75pt;height:34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" o:allowincell="f" stroked="f">
              <v:fill opacity="0"/>
              <v:textbox style="layout-flow:vertical;mso-layout-flow-alt:bottom-to-top" inset="0,0,0,0">
                <w:txbxContent>
                  <w:p w:rsidR="00EA4B77" w:rsidRPr="00F419EC" w:rsidRDefault="00EA4B77" w:rsidP="00EA4B77">
                    <w:pPr>
                      <w:kinsoku w:val="0"/>
                      <w:overflowPunct w:val="0"/>
                      <w:autoSpaceDE/>
                      <w:autoSpaceDN/>
                      <w:adjustRightInd/>
                      <w:spacing w:before="111" w:after="259" w:line="351" w:lineRule="exact"/>
                      <w:textAlignment w:val="baseline"/>
                      <w:rPr>
                        <w:rFonts w:ascii="Cambria" w:hAnsi="Cambria" w:cs="Cambria"/>
                        <w:w w:val="9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A4B77" w:rsidRPr="00EA4B77">
      <w:rPr>
        <w:rFonts w:ascii="Tahoma" w:hAnsi="Tahoma" w:cs="Tahoma"/>
        <w:b/>
        <w:bCs/>
        <w:color w:val="993300"/>
        <w:sz w:val="14"/>
        <w:szCs w:val="14"/>
        <w:lang w:val="sr-Cyrl-RS"/>
      </w:rPr>
      <w:t>Секретаријат ENOC-а</w:t>
    </w:r>
  </w:p>
  <w:p w:rsidR="00EA4B77" w:rsidRPr="00EA4B77" w:rsidRDefault="00EA4B77" w:rsidP="00EA4B77">
    <w:pPr>
      <w:kinsoku w:val="0"/>
      <w:overflowPunct w:val="0"/>
      <w:autoSpaceDE/>
      <w:autoSpaceDN/>
      <w:adjustRightInd/>
      <w:spacing w:line="168" w:lineRule="exact"/>
      <w:ind w:left="284"/>
      <w:textAlignment w:val="baseline"/>
      <w:rPr>
        <w:rFonts w:ascii="Tahoma" w:hAnsi="Tahoma" w:cs="Tahoma"/>
        <w:b/>
        <w:bCs/>
        <w:color w:val="595C61"/>
        <w:spacing w:val="-3"/>
        <w:sz w:val="14"/>
        <w:szCs w:val="14"/>
        <w:lang w:val="sr-Cyrl-RS"/>
      </w:rPr>
    </w:pPr>
    <w:r w:rsidRPr="00EA4B77">
      <w:rPr>
        <w:rFonts w:ascii="Tahoma" w:hAnsi="Tahoma" w:cs="Tahoma"/>
        <w:b/>
        <w:bCs/>
        <w:color w:val="595C61"/>
        <w:spacing w:val="-3"/>
        <w:sz w:val="14"/>
        <w:szCs w:val="14"/>
        <w:lang w:val="sr-Cyrl-RS"/>
      </w:rPr>
      <w:t xml:space="preserve">Савет Европе, зграда „Агора“ </w:t>
    </w:r>
  </w:p>
  <w:p w:rsidR="00EA4B77" w:rsidRPr="00EA4B77" w:rsidRDefault="00EA4B77" w:rsidP="00EA4B77">
    <w:pPr>
      <w:kinsoku w:val="0"/>
      <w:overflowPunct w:val="0"/>
      <w:autoSpaceDE/>
      <w:autoSpaceDN/>
      <w:adjustRightInd/>
      <w:spacing w:line="168" w:lineRule="exact"/>
      <w:ind w:left="284"/>
      <w:textAlignment w:val="baseline"/>
      <w:rPr>
        <w:rFonts w:ascii="Tahoma" w:hAnsi="Tahoma" w:cs="Tahoma"/>
        <w:b/>
        <w:bCs/>
        <w:i/>
        <w:color w:val="595C61"/>
        <w:sz w:val="14"/>
        <w:szCs w:val="14"/>
        <w:lang w:val="sr-Cyrl-RS"/>
      </w:rPr>
    </w:pPr>
    <w:r w:rsidRPr="00EA4B77">
      <w:rPr>
        <w:rFonts w:ascii="Tahoma" w:hAnsi="Tahoma" w:cs="Tahoma"/>
        <w:b/>
        <w:bCs/>
        <w:color w:val="595C61"/>
        <w:sz w:val="14"/>
        <w:szCs w:val="14"/>
        <w:lang w:val="sr-Cyrl-RS"/>
      </w:rPr>
      <w:t xml:space="preserve">Канцеларија </w:t>
    </w:r>
    <w:r w:rsidRPr="00EA4B77">
      <w:rPr>
        <w:rFonts w:ascii="Tahoma" w:hAnsi="Tahoma" w:cs="Tahoma"/>
        <w:b/>
        <w:bCs/>
        <w:i/>
        <w:color w:val="595C61"/>
        <w:sz w:val="14"/>
        <w:szCs w:val="14"/>
        <w:lang w:val="sr-Cyrl-RS"/>
      </w:rPr>
      <w:t>B5.07.V</w:t>
    </w:r>
  </w:p>
  <w:p w:rsidR="00EA4B77" w:rsidRPr="00EA4B77" w:rsidRDefault="00EA4B77" w:rsidP="00EA4B77">
    <w:pPr>
      <w:kinsoku w:val="0"/>
      <w:overflowPunct w:val="0"/>
      <w:autoSpaceDE/>
      <w:autoSpaceDN/>
      <w:adjustRightInd/>
      <w:spacing w:before="4" w:line="166" w:lineRule="exact"/>
      <w:ind w:left="284"/>
      <w:textAlignment w:val="baseline"/>
      <w:rPr>
        <w:rFonts w:ascii="Tahoma" w:hAnsi="Tahoma" w:cs="Tahoma"/>
        <w:b/>
        <w:bCs/>
        <w:color w:val="595C61"/>
        <w:sz w:val="14"/>
        <w:szCs w:val="14"/>
        <w:lang w:val="sr-Cyrl-RS"/>
      </w:rPr>
    </w:pPr>
    <w:r w:rsidRPr="00EA4B77">
      <w:rPr>
        <w:rFonts w:ascii="Tahoma" w:hAnsi="Tahoma" w:cs="Tahoma"/>
        <w:b/>
        <w:bCs/>
        <w:color w:val="595C61"/>
        <w:sz w:val="14"/>
        <w:szCs w:val="14"/>
        <w:lang w:val="sr-Cyrl-RS"/>
      </w:rPr>
      <w:t xml:space="preserve">67075 Стразбур </w:t>
    </w:r>
    <w:r w:rsidRPr="00EA4B77">
      <w:rPr>
        <w:rFonts w:ascii="Tahoma" w:hAnsi="Tahoma" w:cs="Tahoma"/>
        <w:b/>
        <w:bCs/>
        <w:i/>
        <w:color w:val="595C61"/>
        <w:sz w:val="14"/>
        <w:szCs w:val="14"/>
        <w:lang w:val="sr-Cyrl-RS"/>
      </w:rPr>
      <w:t>Cedex</w:t>
    </w:r>
  </w:p>
  <w:p w:rsidR="00EA4B77" w:rsidRPr="00EA4B77" w:rsidRDefault="00EA4B77" w:rsidP="00EA4B77">
    <w:pPr>
      <w:kinsoku w:val="0"/>
      <w:overflowPunct w:val="0"/>
      <w:autoSpaceDE/>
      <w:autoSpaceDN/>
      <w:adjustRightInd/>
      <w:spacing w:line="166" w:lineRule="exact"/>
      <w:ind w:left="284"/>
      <w:textAlignment w:val="baseline"/>
      <w:rPr>
        <w:rFonts w:ascii="Tahoma" w:hAnsi="Tahoma" w:cs="Tahoma"/>
        <w:b/>
        <w:bCs/>
        <w:color w:val="595C61"/>
        <w:sz w:val="14"/>
        <w:szCs w:val="14"/>
        <w:lang w:val="sr-Cyrl-RS"/>
      </w:rPr>
    </w:pPr>
    <w:r w:rsidRPr="00EA4B77">
      <w:rPr>
        <w:rFonts w:ascii="Tahoma" w:hAnsi="Tahoma" w:cs="Tahoma"/>
        <w:b/>
        <w:bCs/>
        <w:color w:val="333399"/>
        <w:sz w:val="14"/>
        <w:szCs w:val="14"/>
        <w:lang w:val="sr-Cyrl-RS"/>
      </w:rPr>
      <w:t>Тел</w:t>
    </w:r>
    <w:r w:rsidRPr="00EA4B77">
      <w:rPr>
        <w:rFonts w:ascii="Tahoma" w:hAnsi="Tahoma" w:cs="Tahoma"/>
        <w:b/>
        <w:bCs/>
        <w:color w:val="595C61"/>
        <w:sz w:val="14"/>
        <w:szCs w:val="14"/>
        <w:lang w:val="sr-Cyrl-RS"/>
      </w:rPr>
      <w:t xml:space="preserve"> +33 3 90 21 54 88</w:t>
    </w:r>
  </w:p>
  <w:p w:rsidR="00EA4B77" w:rsidRPr="00EA4B77" w:rsidRDefault="003D5B3D" w:rsidP="00EA4B77">
    <w:pPr>
      <w:kinsoku w:val="0"/>
      <w:overflowPunct w:val="0"/>
      <w:autoSpaceDE/>
      <w:autoSpaceDN/>
      <w:adjustRightInd/>
      <w:spacing w:before="5" w:line="165" w:lineRule="exact"/>
      <w:ind w:left="284"/>
      <w:textAlignment w:val="baseline"/>
      <w:rPr>
        <w:rFonts w:ascii="Tahoma" w:hAnsi="Tahoma" w:cs="Tahoma"/>
        <w:b/>
        <w:bCs/>
        <w:color w:val="0000FF"/>
        <w:spacing w:val="-3"/>
        <w:sz w:val="14"/>
        <w:szCs w:val="14"/>
        <w:lang w:val="sr-Cyrl-RS"/>
      </w:rPr>
    </w:pPr>
    <w:hyperlink r:id="rId1" w:history="1">
      <w:r w:rsidR="00EA4B77" w:rsidRPr="00EA4B77">
        <w:rPr>
          <w:rFonts w:ascii="Tahoma" w:hAnsi="Tahoma" w:cs="Tahoma"/>
          <w:b/>
          <w:bCs/>
          <w:color w:val="0000FF"/>
          <w:spacing w:val="-3"/>
          <w:sz w:val="14"/>
          <w:szCs w:val="14"/>
          <w:u w:val="single"/>
          <w:lang w:val="sr-Cyrl-RS"/>
        </w:rPr>
        <w:t>e-mail secretariat@ombudsnet.org</w:t>
      </w:r>
    </w:hyperlink>
  </w:p>
  <w:p w:rsidR="00EA4B77" w:rsidRPr="00EA4B77" w:rsidRDefault="00EA4B77" w:rsidP="00EA4B77">
    <w:pPr>
      <w:kinsoku w:val="0"/>
      <w:overflowPunct w:val="0"/>
      <w:autoSpaceDE/>
      <w:autoSpaceDN/>
      <w:adjustRightInd/>
      <w:spacing w:line="165" w:lineRule="exact"/>
      <w:ind w:left="284"/>
      <w:textAlignment w:val="baseline"/>
      <w:rPr>
        <w:rFonts w:ascii="Tahoma" w:hAnsi="Tahoma" w:cs="Tahoma"/>
        <w:b/>
        <w:bCs/>
        <w:color w:val="0000FF"/>
        <w:sz w:val="14"/>
        <w:szCs w:val="14"/>
        <w:lang w:val="sr-Cyrl-RS"/>
      </w:rPr>
    </w:pPr>
    <w:r w:rsidRPr="00EA4B77">
      <w:rPr>
        <w:rFonts w:ascii="Tahoma" w:hAnsi="Tahoma" w:cs="Tahoma"/>
        <w:b/>
        <w:bCs/>
        <w:color w:val="333399"/>
        <w:sz w:val="14"/>
        <w:szCs w:val="14"/>
        <w:lang w:val="sr-Cyrl-RS"/>
      </w:rPr>
      <w:t>Вебсајт:</w:t>
    </w:r>
    <w:r w:rsidRPr="00EA4B77">
      <w:rPr>
        <w:rFonts w:ascii="Tahoma" w:hAnsi="Tahoma" w:cs="Tahoma"/>
        <w:b/>
        <w:bCs/>
        <w:color w:val="0000FF"/>
        <w:sz w:val="14"/>
        <w:szCs w:val="14"/>
        <w:u w:val="single"/>
        <w:lang w:val="sr-Cyrl-RS"/>
      </w:rPr>
      <w:t xml:space="preserve"> </w:t>
    </w:r>
    <w:hyperlink r:id="rId2" w:history="1">
      <w:r w:rsidRPr="00EA4B77">
        <w:rPr>
          <w:rFonts w:ascii="Tahoma" w:hAnsi="Tahoma" w:cs="Tahoma"/>
          <w:b/>
          <w:bCs/>
          <w:color w:val="0000FF"/>
          <w:sz w:val="14"/>
          <w:szCs w:val="14"/>
          <w:u w:val="single"/>
          <w:lang w:val="sr-Cyrl-RS"/>
        </w:rPr>
        <w:t>www.enoc.eu</w:t>
      </w:r>
    </w:hyperlink>
    <w:r w:rsidRPr="00EA4B77">
      <w:rPr>
        <w:rFonts w:ascii="Tahoma" w:hAnsi="Tahoma" w:cs="Tahoma"/>
        <w:b/>
        <w:bCs/>
        <w:color w:val="0000FF"/>
        <w:sz w:val="14"/>
        <w:szCs w:val="14"/>
        <w:u w:val="single"/>
        <w:lang w:val="sr-Cyrl-RS"/>
      </w:rPr>
      <w:t xml:space="preserve"> </w:t>
    </w:r>
  </w:p>
  <w:p w:rsidR="00EA4B77" w:rsidRDefault="00EA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3D" w:rsidRDefault="003D5B3D" w:rsidP="00EA4B77">
      <w:r>
        <w:separator/>
      </w:r>
    </w:p>
  </w:footnote>
  <w:footnote w:type="continuationSeparator" w:id="0">
    <w:p w:rsidR="003D5B3D" w:rsidRDefault="003D5B3D" w:rsidP="00EA4B77">
      <w:r>
        <w:continuationSeparator/>
      </w:r>
    </w:p>
  </w:footnote>
  <w:footnote w:id="1">
    <w:p w:rsidR="001708FE" w:rsidRPr="001708FE" w:rsidRDefault="001708FE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9473B">
        <w:rPr>
          <w:lang w:val="sr-Cyrl-RS"/>
        </w:rPr>
        <w:t>Кирби Д.Б., Ларис Б., Ролери Л.А.. Образовни програми о ХИВ-у и сексу: њихов утицај на сексуално понашање младих широм света. Здравље млађих адолесцената 2007; 40(3):206-217. и Аптер Д. Програми сексуалног образовања и службе за сексуално здравље: линкови за боље сексуално и репродуктивно здравље. Међу нама 2016; 69:12-13.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8449"/>
    <w:multiLevelType w:val="singleLevel"/>
    <w:tmpl w:val="0E6F80CF"/>
    <w:lvl w:ilvl="0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  <w:snapToGrid/>
        <w:sz w:val="20"/>
      </w:rPr>
    </w:lvl>
  </w:abstractNum>
  <w:abstractNum w:abstractNumId="1">
    <w:nsid w:val="04DDA35A"/>
    <w:multiLevelType w:val="singleLevel"/>
    <w:tmpl w:val="6108F5C1"/>
    <w:lvl w:ilvl="0">
      <w:start w:val="2"/>
      <w:numFmt w:val="decimal"/>
      <w:lvlText w:val="%1."/>
      <w:lvlJc w:val="left"/>
      <w:pPr>
        <w:tabs>
          <w:tab w:val="num" w:pos="2160"/>
        </w:tabs>
        <w:ind w:left="1800"/>
      </w:pPr>
      <w:rPr>
        <w:rFonts w:ascii="Tahoma" w:hAnsi="Tahoma" w:cs="Tahoma"/>
        <w:b/>
        <w:bCs/>
        <w:snapToGrid/>
        <w:sz w:val="20"/>
        <w:szCs w:val="20"/>
      </w:rPr>
    </w:lvl>
  </w:abstractNum>
  <w:abstractNum w:abstractNumId="2">
    <w:nsid w:val="0687223E"/>
    <w:multiLevelType w:val="singleLevel"/>
    <w:tmpl w:val="39C5DEF3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/>
        <w:bCs/>
        <w:snapToGrid/>
        <w:sz w:val="20"/>
        <w:szCs w:val="20"/>
      </w:rPr>
    </w:lvl>
  </w:abstractNum>
  <w:abstractNum w:abstractNumId="3">
    <w:nsid w:val="0A5876E1"/>
    <w:multiLevelType w:val="hybridMultilevel"/>
    <w:tmpl w:val="D3B42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0145"/>
    <w:multiLevelType w:val="hybridMultilevel"/>
    <w:tmpl w:val="843A0B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26BC7"/>
    <w:multiLevelType w:val="hybridMultilevel"/>
    <w:tmpl w:val="F65CD6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2160"/>
          </w:tabs>
          <w:ind w:left="2160" w:hanging="360"/>
        </w:pPr>
        <w:rPr>
          <w:rFonts w:ascii="Symbol" w:hAnsi="Symbol"/>
          <w:snapToGrid/>
          <w:spacing w:val="6"/>
          <w:sz w:val="20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2"/>
    <w:rsid w:val="00040ACE"/>
    <w:rsid w:val="00077096"/>
    <w:rsid w:val="000D2209"/>
    <w:rsid w:val="00106187"/>
    <w:rsid w:val="0012688C"/>
    <w:rsid w:val="00145669"/>
    <w:rsid w:val="00156C62"/>
    <w:rsid w:val="001708FE"/>
    <w:rsid w:val="001726F9"/>
    <w:rsid w:val="00183DDC"/>
    <w:rsid w:val="001E556E"/>
    <w:rsid w:val="001F7306"/>
    <w:rsid w:val="00277D84"/>
    <w:rsid w:val="002B6055"/>
    <w:rsid w:val="002D6745"/>
    <w:rsid w:val="002E273F"/>
    <w:rsid w:val="002E58E5"/>
    <w:rsid w:val="0034599E"/>
    <w:rsid w:val="00387A2D"/>
    <w:rsid w:val="0039473B"/>
    <w:rsid w:val="003C07B9"/>
    <w:rsid w:val="003C6322"/>
    <w:rsid w:val="003D5B3D"/>
    <w:rsid w:val="004144DC"/>
    <w:rsid w:val="004A5B57"/>
    <w:rsid w:val="004B172B"/>
    <w:rsid w:val="005065D1"/>
    <w:rsid w:val="005271B8"/>
    <w:rsid w:val="00545043"/>
    <w:rsid w:val="00572A38"/>
    <w:rsid w:val="00623983"/>
    <w:rsid w:val="00625F41"/>
    <w:rsid w:val="00680F80"/>
    <w:rsid w:val="00691186"/>
    <w:rsid w:val="006B6A22"/>
    <w:rsid w:val="007810FE"/>
    <w:rsid w:val="00802608"/>
    <w:rsid w:val="0080539D"/>
    <w:rsid w:val="00844966"/>
    <w:rsid w:val="008778B1"/>
    <w:rsid w:val="00884C06"/>
    <w:rsid w:val="008A61B9"/>
    <w:rsid w:val="008E09A6"/>
    <w:rsid w:val="008E69AA"/>
    <w:rsid w:val="008F6C25"/>
    <w:rsid w:val="00916DFC"/>
    <w:rsid w:val="00945772"/>
    <w:rsid w:val="009F5240"/>
    <w:rsid w:val="009F5372"/>
    <w:rsid w:val="00A74D6E"/>
    <w:rsid w:val="00AD23A0"/>
    <w:rsid w:val="00B535DA"/>
    <w:rsid w:val="00B61C5E"/>
    <w:rsid w:val="00B959A9"/>
    <w:rsid w:val="00B97A4C"/>
    <w:rsid w:val="00C14A2B"/>
    <w:rsid w:val="00C23035"/>
    <w:rsid w:val="00C92885"/>
    <w:rsid w:val="00CB1956"/>
    <w:rsid w:val="00CD06B5"/>
    <w:rsid w:val="00D40089"/>
    <w:rsid w:val="00D6470F"/>
    <w:rsid w:val="00D67138"/>
    <w:rsid w:val="00DA02B8"/>
    <w:rsid w:val="00DF6EC9"/>
    <w:rsid w:val="00E0795E"/>
    <w:rsid w:val="00E37B88"/>
    <w:rsid w:val="00E83432"/>
    <w:rsid w:val="00E84ED7"/>
    <w:rsid w:val="00EA4B77"/>
    <w:rsid w:val="00EA6587"/>
    <w:rsid w:val="00EB6076"/>
    <w:rsid w:val="00ED0723"/>
    <w:rsid w:val="00EE5314"/>
    <w:rsid w:val="00F0004B"/>
    <w:rsid w:val="00F419EC"/>
    <w:rsid w:val="00F53A12"/>
    <w:rsid w:val="00F66C38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DEEE1F1-9EFF-4AE3-A768-646E785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D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0723"/>
    <w:rPr>
      <w:rFonts w:ascii="Tahoma" w:hAnsi="Tahoma"/>
      <w:sz w:val="16"/>
      <w:lang w:val="x-none" w:eastAsia="sr-Latn-RS"/>
    </w:rPr>
  </w:style>
  <w:style w:type="paragraph" w:styleId="Header">
    <w:name w:val="header"/>
    <w:basedOn w:val="Normal"/>
    <w:link w:val="HeaderChar"/>
    <w:uiPriority w:val="99"/>
    <w:rsid w:val="00EA4B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B77"/>
    <w:rPr>
      <w:rFonts w:ascii="Times New Roman" w:hAnsi="Times New Roman"/>
      <w:sz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EA4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B77"/>
    <w:rPr>
      <w:rFonts w:ascii="Times New Roman" w:hAnsi="Times New Roman"/>
      <w:sz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rsid w:val="0039473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473B"/>
    <w:rPr>
      <w:rFonts w:ascii="Times New Roman" w:hAnsi="Times New Roman" w:cs="Times New Roman"/>
      <w:lang w:val="en-US" w:eastAsia="x-none"/>
    </w:rPr>
  </w:style>
  <w:style w:type="character" w:styleId="FootnoteReference">
    <w:name w:val="footnote reference"/>
    <w:basedOn w:val="DefaultParagraphFont"/>
    <w:uiPriority w:val="99"/>
    <w:rsid w:val="0039473B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9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oc.eu" TargetMode="External"/><Relationship Id="rId1" Type="http://schemas.openxmlformats.org/officeDocument/2006/relationships/hyperlink" Target="mailto:e-mail_secretariat@ombuds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910C-72F4-48D9-9FEB-0CFFCB2F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</dc:creator>
  <cp:keywords/>
  <dc:description/>
  <cp:lastModifiedBy>Nataša Jović</cp:lastModifiedBy>
  <cp:revision>4</cp:revision>
  <cp:lastPrinted>2017-10-11T13:15:00Z</cp:lastPrinted>
  <dcterms:created xsi:type="dcterms:W3CDTF">2017-10-23T12:23:00Z</dcterms:created>
  <dcterms:modified xsi:type="dcterms:W3CDTF">2017-10-23T12:46:00Z</dcterms:modified>
</cp:coreProperties>
</file>